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8A128" w14:textId="77777777" w:rsidR="0014685E" w:rsidRDefault="0014685E" w:rsidP="0014685E">
      <w:pPr>
        <w:spacing w:after="0" w:line="360" w:lineRule="auto"/>
      </w:pPr>
    </w:p>
    <w:p w14:paraId="65EA9B9A" w14:textId="228F2419" w:rsidR="008758A6" w:rsidRPr="00A16632" w:rsidRDefault="008758A6" w:rsidP="0014685E">
      <w:pPr>
        <w:spacing w:after="0" w:line="360" w:lineRule="auto"/>
        <w:jc w:val="right"/>
      </w:pPr>
      <w:r w:rsidRPr="00A16632">
        <w:t>Załącznik nr 2d</w:t>
      </w:r>
    </w:p>
    <w:p w14:paraId="74604BEB" w14:textId="77777777" w:rsidR="008758A6" w:rsidRPr="00A16632" w:rsidRDefault="008758A6" w:rsidP="0014685E">
      <w:pPr>
        <w:spacing w:after="0" w:line="360" w:lineRule="auto"/>
        <w:jc w:val="center"/>
        <w:rPr>
          <w:b/>
          <w:bCs/>
        </w:rPr>
      </w:pPr>
      <w:r w:rsidRPr="00A16632">
        <w:rPr>
          <w:b/>
          <w:bCs/>
        </w:rPr>
        <w:t>Standard techniczny</w:t>
      </w:r>
    </w:p>
    <w:p w14:paraId="2D4D6292" w14:textId="77777777" w:rsidR="008758A6" w:rsidRPr="00A16632" w:rsidRDefault="008758A6" w:rsidP="0014685E">
      <w:pPr>
        <w:spacing w:after="0" w:line="360" w:lineRule="auto"/>
        <w:jc w:val="center"/>
        <w:rPr>
          <w:b/>
          <w:bCs/>
        </w:rPr>
      </w:pPr>
      <w:r w:rsidRPr="00A16632">
        <w:rPr>
          <w:b/>
          <w:bCs/>
        </w:rPr>
        <w:t>DOM JEDNORODZINNY I ZAGOSPODAROWANIE TERENU</w:t>
      </w:r>
    </w:p>
    <w:p w14:paraId="0CCB399C" w14:textId="77777777" w:rsidR="008758A6" w:rsidRPr="00A16632" w:rsidRDefault="008758A6" w:rsidP="0014685E">
      <w:pPr>
        <w:spacing w:after="0" w:line="360" w:lineRule="auto"/>
        <w:jc w:val="both"/>
        <w:rPr>
          <w:b/>
          <w:bCs/>
        </w:rPr>
      </w:pPr>
    </w:p>
    <w:p w14:paraId="6B6DBC7B" w14:textId="77777777" w:rsidR="008758A6" w:rsidRPr="00A16632" w:rsidRDefault="008758A6" w:rsidP="0014685E">
      <w:pPr>
        <w:spacing w:after="0" w:line="360" w:lineRule="auto"/>
        <w:jc w:val="both"/>
        <w:rPr>
          <w:u w:val="single"/>
        </w:rPr>
      </w:pPr>
      <w:r w:rsidRPr="00A16632">
        <w:rPr>
          <w:u w:val="single"/>
        </w:rPr>
        <w:t>Wysokość pomieszczeń:</w:t>
      </w:r>
    </w:p>
    <w:p w14:paraId="7D3E7D6B" w14:textId="77777777" w:rsidR="0014685E" w:rsidRPr="00A16632" w:rsidRDefault="008758A6" w:rsidP="0014685E">
      <w:pPr>
        <w:spacing w:after="0" w:line="360" w:lineRule="auto"/>
        <w:jc w:val="both"/>
      </w:pPr>
      <w:r w:rsidRPr="00A16632">
        <w:t>Zakładana projektowa wysokość pomieszczeń na parterze ok. 266 cm i na piętrze ok. 266 cm</w:t>
      </w:r>
      <w:r w:rsidR="0014685E" w:rsidRPr="00A16632">
        <w:t>.</w:t>
      </w:r>
    </w:p>
    <w:p w14:paraId="4166A243" w14:textId="2AD9B697" w:rsidR="008758A6" w:rsidRPr="00A16632" w:rsidRDefault="008758A6" w:rsidP="0014685E">
      <w:pPr>
        <w:spacing w:after="0" w:line="360" w:lineRule="auto"/>
        <w:jc w:val="both"/>
        <w:rPr>
          <w:color w:val="EE0000"/>
          <w:u w:val="single"/>
        </w:rPr>
      </w:pPr>
      <w:r w:rsidRPr="00A16632">
        <w:rPr>
          <w:color w:val="EE0000"/>
        </w:rPr>
        <w:t>Uwaga! Możliwe lokalne obniżenie sufitu ze względu na geometrię dachu na poddaszu oraz ze względu                                 na prowadzone instalacje podstropowe w łazience na parterze.</w:t>
      </w:r>
    </w:p>
    <w:p w14:paraId="196BC706" w14:textId="77777777" w:rsidR="008758A6" w:rsidRPr="00A16632" w:rsidRDefault="008758A6" w:rsidP="0014685E">
      <w:pPr>
        <w:spacing w:after="0" w:line="360" w:lineRule="auto"/>
        <w:jc w:val="both"/>
        <w:rPr>
          <w:u w:val="single"/>
        </w:rPr>
      </w:pPr>
    </w:p>
    <w:p w14:paraId="56BEED1F" w14:textId="77777777" w:rsidR="008758A6" w:rsidRPr="00A16632" w:rsidRDefault="008758A6" w:rsidP="0014685E">
      <w:pPr>
        <w:spacing w:after="0" w:line="360" w:lineRule="auto"/>
        <w:jc w:val="both"/>
        <w:rPr>
          <w:u w:val="single"/>
        </w:rPr>
      </w:pPr>
      <w:r w:rsidRPr="00A16632">
        <w:rPr>
          <w:u w:val="single"/>
        </w:rPr>
        <w:t>Konstrukcja budynku:</w:t>
      </w:r>
    </w:p>
    <w:p w14:paraId="759BA416" w14:textId="77777777" w:rsidR="008758A6" w:rsidRPr="00A16632" w:rsidRDefault="008758A6" w:rsidP="0014685E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Fundamenty</w:t>
      </w:r>
      <w:r w:rsidRPr="00A16632">
        <w:t xml:space="preserve"> (ławy i stopy żelbetowe monolityczne, ściany fundamentowe z bloczka betonowego ze wzmocnieniem rdzeniami żelbetowymi);</w:t>
      </w:r>
    </w:p>
    <w:p w14:paraId="6EF2DA6C" w14:textId="77777777" w:rsidR="008758A6" w:rsidRPr="00A16632" w:rsidRDefault="008758A6" w:rsidP="0014685E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Ściany nośne</w:t>
      </w:r>
      <w:r w:rsidRPr="00A16632">
        <w:t xml:space="preserve"> (murowane z bloczków silikatowych o grubości 18 cm z miejscowymi filarami żelbetowymi);</w:t>
      </w:r>
    </w:p>
    <w:p w14:paraId="75B259F1" w14:textId="77777777" w:rsidR="008758A6" w:rsidRPr="00A16632" w:rsidRDefault="008758A6" w:rsidP="0014685E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Ściany działowe</w:t>
      </w:r>
      <w:r w:rsidRPr="00A16632">
        <w:t xml:space="preserve"> (murowane z bloczków silikatowych o grubości 12 cm z miejscowymi filarami żelbetowymi, miejscowo zabudowa g/k);</w:t>
      </w:r>
    </w:p>
    <w:p w14:paraId="5631645E" w14:textId="77777777" w:rsidR="008758A6" w:rsidRPr="00A16632" w:rsidRDefault="008758A6" w:rsidP="0014685E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Strop nad parterem</w:t>
      </w:r>
      <w:r w:rsidRPr="00A16632">
        <w:t xml:space="preserve"> (gęstożebrowy belkowo – pustakowy z wypełnieniem pustakami betonowymi, lokalnie strop żelbetowy zbrojony dwukierunkowo);</w:t>
      </w:r>
    </w:p>
    <w:p w14:paraId="3FE440B1" w14:textId="77777777" w:rsidR="008758A6" w:rsidRPr="00A16632" w:rsidRDefault="008758A6" w:rsidP="0014685E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Schody</w:t>
      </w:r>
      <w:r w:rsidRPr="00A16632">
        <w:t xml:space="preserve"> (żelbetowe monolityczne, brak wykończenia stopni, brak tynkowania policzków i spodów biegów i spodu spocznika, pozostawione tymczasowe obarierowanie przez Dewelopera);</w:t>
      </w:r>
    </w:p>
    <w:p w14:paraId="32929846" w14:textId="77777777" w:rsidR="008758A6" w:rsidRPr="00A16632" w:rsidRDefault="008758A6" w:rsidP="0014685E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Dach</w:t>
      </w:r>
      <w:r w:rsidRPr="00A16632">
        <w:t xml:space="preserve"> (dwuspadowy pokryty blachą z paneli na rąbek, kolorystyka według projektu, wyjście poprzez indywidualny wyłaz dachowy);</w:t>
      </w:r>
    </w:p>
    <w:p w14:paraId="3CE88454" w14:textId="77777777" w:rsidR="008758A6" w:rsidRPr="00A16632" w:rsidRDefault="008758A6" w:rsidP="0014685E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Elewacja</w:t>
      </w:r>
      <w:r w:rsidRPr="00A16632">
        <w:t xml:space="preserve"> (wykonana metodą lekką-mokrą, ocieplenie ścian styropianem/wełną, kolorystyka według projektu, rury spustowe prowadzone po wierzchu elewacji).</w:t>
      </w:r>
    </w:p>
    <w:p w14:paraId="3F296E9F" w14:textId="77777777" w:rsidR="008758A6" w:rsidRPr="00A16632" w:rsidRDefault="008758A6" w:rsidP="0014685E">
      <w:pPr>
        <w:spacing w:after="0" w:line="360" w:lineRule="auto"/>
        <w:jc w:val="both"/>
        <w:rPr>
          <w:color w:val="EE0000"/>
        </w:rPr>
      </w:pPr>
      <w:r w:rsidRPr="00A16632">
        <w:rPr>
          <w:color w:val="EE0000"/>
        </w:rPr>
        <w:t>Uwaga! Zabrania się ingerencji w ściany nośne budynku. Wyburzanie, przesuwanie, czy otworowanie ścian nośnych jest niedopuszczalne. Jakakolwiek zmiana w tym zakresie wymaga każdorazowo opinii, uzgodnienia lub opracowania dokumentacji przez projektanta posiadającego odpowiednie uprawnienia.</w:t>
      </w:r>
    </w:p>
    <w:p w14:paraId="33859704" w14:textId="77777777" w:rsidR="008758A6" w:rsidRPr="00A16632" w:rsidRDefault="008758A6" w:rsidP="0014685E">
      <w:pPr>
        <w:spacing w:after="0" w:line="360" w:lineRule="auto"/>
        <w:jc w:val="both"/>
        <w:rPr>
          <w:u w:val="single"/>
        </w:rPr>
      </w:pPr>
    </w:p>
    <w:p w14:paraId="26FF3259" w14:textId="77777777" w:rsidR="008758A6" w:rsidRPr="00A16632" w:rsidRDefault="008758A6" w:rsidP="0014685E">
      <w:pPr>
        <w:spacing w:after="0" w:line="360" w:lineRule="auto"/>
        <w:jc w:val="both"/>
        <w:rPr>
          <w:u w:val="single"/>
        </w:rPr>
      </w:pPr>
      <w:r w:rsidRPr="00A16632">
        <w:rPr>
          <w:u w:val="single"/>
        </w:rPr>
        <w:t>Wykończenie budynku:</w:t>
      </w:r>
    </w:p>
    <w:p w14:paraId="273B3529" w14:textId="77777777" w:rsidR="008758A6" w:rsidRPr="00A16632" w:rsidRDefault="008758A6" w:rsidP="0014685E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Ściany wewnętrzne</w:t>
      </w:r>
      <w:r w:rsidRPr="00A16632">
        <w:t xml:space="preserve"> (tynki gipsowe, pozostawione dylatacje na styku łączenia różnych materiałów ścian oraz na styku ścian działowych ze stropem i ze ścianą konstrukcyjną, wypełnienie dylatacji po stronie Nabywcy, wykończenie g/k z wypełnionymi spoinami bez szpachlowania);</w:t>
      </w:r>
    </w:p>
    <w:p w14:paraId="25731B8C" w14:textId="77777777" w:rsidR="008758A6" w:rsidRPr="00A16632" w:rsidRDefault="008758A6" w:rsidP="0014685E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lastRenderedPageBreak/>
        <w:t>Ściany wewnętrzne łazienek</w:t>
      </w:r>
      <w:r w:rsidRPr="00A16632">
        <w:t xml:space="preserve"> (bez wykończenia tynkiem);</w:t>
      </w:r>
    </w:p>
    <w:p w14:paraId="4BF47F6F" w14:textId="15FD70CC" w:rsidR="008758A6" w:rsidRPr="00A16632" w:rsidRDefault="008758A6" w:rsidP="0014685E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Podłogi wewnętrzne</w:t>
      </w:r>
      <w:r w:rsidRPr="00A16632">
        <w:t xml:space="preserve"> (jastrych cementowy, brak możliwości zastosowania podłogi klejonej bez dodatkowego wzmocnienia jastrychu zgodnie z wytycznymi producenta wykończenia posadzki, </w:t>
      </w:r>
      <w:r w:rsidR="0014685E" w:rsidRPr="00A16632">
        <w:t xml:space="preserve">                    </w:t>
      </w:r>
      <w:r w:rsidRPr="00A16632">
        <w:t>w pomieszczeniach mokrych konieczność stosowania folii w płynie z wywinięciem na ściany - po stronie Nabywcy)</w:t>
      </w:r>
      <w:r w:rsidR="0014685E" w:rsidRPr="00A16632">
        <w:t>;</w:t>
      </w:r>
    </w:p>
    <w:p w14:paraId="7DC99A4A" w14:textId="77777777" w:rsidR="008758A6" w:rsidRPr="00A16632" w:rsidRDefault="008758A6" w:rsidP="0014685E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Sufity</w:t>
      </w:r>
      <w:r w:rsidRPr="00A16632">
        <w:t xml:space="preserve"> (tynki gipsowe, wykończenie g/k z wypełnionymi spoinami bez szpachlowania, sufit w łazience                           na parterze bez tynkowania);</w:t>
      </w:r>
    </w:p>
    <w:p w14:paraId="3A310856" w14:textId="06E1E2CE" w:rsidR="008758A6" w:rsidRPr="00A16632" w:rsidRDefault="008758A6" w:rsidP="0014685E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Drzwi wejściowe do budynku</w:t>
      </w:r>
      <w:r w:rsidRPr="00A16632">
        <w:t xml:space="preserve"> (jednoskrzydłowe, antywłamaniowe, kolorystyka według projektu</w:t>
      </w:r>
      <w:r w:rsidR="00A87A56" w:rsidRPr="00A16632">
        <w:t>, bez montażu progu, próg przekazywany Nabywcy do zamontowania przez Nabywcę po wykończeniu posadzki</w:t>
      </w:r>
      <w:r w:rsidRPr="00A16632">
        <w:t>);</w:t>
      </w:r>
    </w:p>
    <w:p w14:paraId="0619A409" w14:textId="77777777" w:rsidR="008758A6" w:rsidRPr="00A16632" w:rsidRDefault="008758A6" w:rsidP="0014685E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Drzwi wewnętrzne</w:t>
      </w:r>
      <w:r w:rsidRPr="00A16632">
        <w:t xml:space="preserve"> (montaż drzwi wewnętrznych i ościeżnic w zakresie Nabywcy, ościeża nie są tynkowane);</w:t>
      </w:r>
    </w:p>
    <w:p w14:paraId="20B6AA1D" w14:textId="63D0F9FC" w:rsidR="008758A6" w:rsidRPr="00A16632" w:rsidRDefault="008758A6" w:rsidP="0014685E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Okna i drzwi balkonowe</w:t>
      </w:r>
      <w:r w:rsidRPr="00A16632">
        <w:t xml:space="preserve"> (3-szybowe i 2-komorowe, systemowe z profili PVC, rozwieralno-uchylne, uchylne, rozwieralne, przesuwne lub stałe, kolorystyka według projektu, </w:t>
      </w:r>
      <w:r w:rsidR="00245B1F" w:rsidRPr="00A16632">
        <w:t>montaż parapetu wewnętrznego z zakresie jednego okna rozwiernego w kuchni, w pozostałych oknach brak montażu parapetów wewnętrznych</w:t>
      </w:r>
      <w:r w:rsidRPr="00A16632">
        <w:t>);</w:t>
      </w:r>
    </w:p>
    <w:p w14:paraId="1AA8E0E5" w14:textId="71E8C6F9" w:rsidR="008758A6" w:rsidRPr="00A16632" w:rsidRDefault="008758A6" w:rsidP="0014685E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 xml:space="preserve">Rolety </w:t>
      </w:r>
      <w:r w:rsidRPr="00A16632">
        <w:t>(</w:t>
      </w:r>
      <w:r w:rsidR="00497264" w:rsidRPr="00A16632">
        <w:t>zewnętrzne – ukryte w warstwie docieplenia</w:t>
      </w:r>
      <w:r w:rsidRPr="00A16632">
        <w:t>, sterowane elektrycznie przyciskiem naściennym)</w:t>
      </w:r>
      <w:r w:rsidR="0014685E" w:rsidRPr="00A16632">
        <w:t>;</w:t>
      </w:r>
    </w:p>
    <w:p w14:paraId="5BC87A2C" w14:textId="593E8533" w:rsidR="008758A6" w:rsidRPr="00A16632" w:rsidRDefault="008758A6" w:rsidP="0014685E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 xml:space="preserve">Zadaszenia tarasu i wejścia do domu </w:t>
      </w:r>
      <w:r w:rsidRPr="00A16632">
        <w:t>(wykonane z płyt żelbetowych na łącznikach balkonowych, spody i czoła tynkowane, wierzch zaizolowany papą termozgrzewalną)</w:t>
      </w:r>
      <w:r w:rsidR="0014685E" w:rsidRPr="00A16632">
        <w:t>.</w:t>
      </w:r>
    </w:p>
    <w:p w14:paraId="3503C0AD" w14:textId="77777777" w:rsidR="008758A6" w:rsidRPr="00A16632" w:rsidRDefault="008758A6" w:rsidP="0014685E">
      <w:pPr>
        <w:spacing w:after="0" w:line="360" w:lineRule="auto"/>
        <w:jc w:val="both"/>
        <w:rPr>
          <w:u w:val="single"/>
        </w:rPr>
      </w:pPr>
    </w:p>
    <w:p w14:paraId="6C038CC1" w14:textId="77777777" w:rsidR="008758A6" w:rsidRPr="00A16632" w:rsidRDefault="008758A6" w:rsidP="0014685E">
      <w:pPr>
        <w:spacing w:after="0" w:line="360" w:lineRule="auto"/>
        <w:jc w:val="both"/>
        <w:rPr>
          <w:u w:val="single"/>
        </w:rPr>
      </w:pPr>
      <w:r w:rsidRPr="00A16632">
        <w:rPr>
          <w:u w:val="single"/>
        </w:rPr>
        <w:t>Instalacja c.o.:</w:t>
      </w:r>
    </w:p>
    <w:p w14:paraId="5F3BB522" w14:textId="77777777" w:rsidR="008758A6" w:rsidRPr="00A16632" w:rsidRDefault="008758A6" w:rsidP="0014685E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Pompa ciepła</w:t>
      </w:r>
      <w:r w:rsidRPr="00A16632">
        <w:t xml:space="preserve"> (pompa ciepła typu split);</w:t>
      </w:r>
    </w:p>
    <w:p w14:paraId="10A0BE48" w14:textId="2591F167" w:rsidR="008758A6" w:rsidRPr="00A16632" w:rsidRDefault="008758A6" w:rsidP="0014685E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Ogrzewanie</w:t>
      </w:r>
      <w:r w:rsidRPr="00A16632">
        <w:t xml:space="preserve"> (ogrzewanie podłogowe, sterowani</w:t>
      </w:r>
      <w:r w:rsidR="00AF7861">
        <w:t xml:space="preserve">e </w:t>
      </w:r>
      <w:r w:rsidRPr="00A16632">
        <w:t>z poziomu aplikacji, w przypadku łazienek drabinkowe grzejniki elektryczne niezasilane z pompy ciepła</w:t>
      </w:r>
      <w:r w:rsidR="00BF16E2" w:rsidRPr="00A16632">
        <w:t xml:space="preserve"> – bez montażu na ścianie (przekazane w oryginalnym opakowaniu)</w:t>
      </w:r>
      <w:r w:rsidRPr="00A16632">
        <w:t>, rozdzielacz natynkowy lub podtynkowy na parterze i na piętrze – lokalizacja do decyzji Dewelopera, piony instalacji c.o. niezabudowane prowadzone po wierzchu ścian).</w:t>
      </w:r>
    </w:p>
    <w:p w14:paraId="01B09D56" w14:textId="77777777" w:rsidR="008758A6" w:rsidRPr="00A16632" w:rsidRDefault="008758A6" w:rsidP="0014685E">
      <w:pPr>
        <w:spacing w:after="0" w:line="360" w:lineRule="auto"/>
        <w:jc w:val="both"/>
        <w:rPr>
          <w:i/>
          <w:iCs/>
        </w:rPr>
      </w:pPr>
    </w:p>
    <w:p w14:paraId="6F90A329" w14:textId="77777777" w:rsidR="008758A6" w:rsidRPr="00A16632" w:rsidRDefault="008758A6" w:rsidP="0014685E">
      <w:pPr>
        <w:spacing w:after="0" w:line="360" w:lineRule="auto"/>
        <w:jc w:val="both"/>
        <w:rPr>
          <w:u w:val="single"/>
        </w:rPr>
      </w:pPr>
      <w:r w:rsidRPr="00A16632">
        <w:rPr>
          <w:u w:val="single"/>
        </w:rPr>
        <w:t>Instalacja wod.-kan.:</w:t>
      </w:r>
    </w:p>
    <w:p w14:paraId="1AD06192" w14:textId="77777777" w:rsidR="008758A6" w:rsidRPr="00A16632" w:rsidRDefault="008758A6" w:rsidP="00360B40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Woda</w:t>
      </w:r>
      <w:r w:rsidRPr="00A16632">
        <w:t xml:space="preserve"> (rury PE, lub ALUPEX/PERT lub PP, woda zimna z sieci miejskiej, woda ciepła z pompy ciepła, brak białego montażu, piony instalacji wodnej niezabudowane prowadzone po wierzchu ścian);</w:t>
      </w:r>
    </w:p>
    <w:p w14:paraId="473BEA64" w14:textId="77777777" w:rsidR="008758A6" w:rsidRPr="00A16632" w:rsidRDefault="008758A6" w:rsidP="00360B40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Kanalizacja</w:t>
      </w:r>
      <w:r w:rsidRPr="00A16632">
        <w:t xml:space="preserve"> (rury z tworzywa sztucznego zakończone zaślepką - korek tymczasowy, podejście pod miskę ustępową (Ø110) zakończone na pionie instalacyjnym, doprowadzenie do odbiornika po </w:t>
      </w:r>
      <w:r w:rsidRPr="00A16632">
        <w:lastRenderedPageBreak/>
        <w:t>wierzchu ściany oraz powyżej wierzchu wylewki do wykonania po stronie Nabywcy, podejścia pod pozostałą armaturę (Ø50) doprowadzone do odbiorników zgodnie z projektem domu, podejście pod zmywarkę przewidziane ze wspólnej kanalizacji ze zlewozmywakiem, piony kanalizacyjne niezabudowane).</w:t>
      </w:r>
    </w:p>
    <w:p w14:paraId="609BDBB0" w14:textId="77777777" w:rsidR="008758A6" w:rsidRPr="00A16632" w:rsidRDefault="008758A6" w:rsidP="0014685E">
      <w:pPr>
        <w:spacing w:after="0" w:line="360" w:lineRule="auto"/>
        <w:jc w:val="both"/>
        <w:rPr>
          <w:u w:val="single"/>
        </w:rPr>
      </w:pPr>
    </w:p>
    <w:p w14:paraId="5647D537" w14:textId="58F59C4F" w:rsidR="008758A6" w:rsidRPr="00A16632" w:rsidRDefault="008758A6" w:rsidP="0014685E">
      <w:pPr>
        <w:spacing w:after="0" w:line="360" w:lineRule="auto"/>
        <w:jc w:val="both"/>
        <w:rPr>
          <w:u w:val="single"/>
        </w:rPr>
      </w:pPr>
      <w:r w:rsidRPr="00A16632">
        <w:rPr>
          <w:u w:val="single"/>
        </w:rPr>
        <w:t>Instalacja wentylacji, klimatyzacji:</w:t>
      </w:r>
    </w:p>
    <w:p w14:paraId="1CCB7680" w14:textId="50EA4D8F" w:rsidR="008758A6" w:rsidRPr="00A16632" w:rsidRDefault="008758A6" w:rsidP="00360B40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Wentylacja</w:t>
      </w:r>
      <w:r w:rsidRPr="00A16632">
        <w:t xml:space="preserve"> (grawitacyjna, w kuchni dodatkowy kanał do podłączenia okapu, w części okien nawiewnik</w:t>
      </w:r>
      <w:r w:rsidR="00360B40" w:rsidRPr="00A16632">
        <w:t xml:space="preserve">i </w:t>
      </w:r>
      <w:r w:rsidRPr="00A16632">
        <w:t>do kompensacji powietrza, dopuszcza się możliwość zastosowania nawiewników glifowych lub ściennych);</w:t>
      </w:r>
    </w:p>
    <w:p w14:paraId="448DC5F8" w14:textId="047F4578" w:rsidR="008758A6" w:rsidRPr="00A16632" w:rsidRDefault="008758A6" w:rsidP="00360B40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Klimatyzacja</w:t>
      </w:r>
      <w:r w:rsidRPr="00A16632">
        <w:t xml:space="preserve"> (opcjonalna możliwość przygotowania gniazd 230 V pod montaż klimatyzacji, możliwość rozbudowy systemu klimatyzacji na odpowiednim etapie budowy przez Dewelopera, koszty po stronie Nabywcy)</w:t>
      </w:r>
      <w:r w:rsidR="00360B40" w:rsidRPr="00A16632">
        <w:t>.</w:t>
      </w:r>
    </w:p>
    <w:p w14:paraId="0DF0A126" w14:textId="77777777" w:rsidR="008758A6" w:rsidRPr="00A16632" w:rsidRDefault="008758A6" w:rsidP="0014685E">
      <w:pPr>
        <w:spacing w:after="0" w:line="360" w:lineRule="auto"/>
        <w:jc w:val="both"/>
        <w:rPr>
          <w:u w:val="single"/>
        </w:rPr>
      </w:pPr>
    </w:p>
    <w:p w14:paraId="6362F16A" w14:textId="77777777" w:rsidR="008758A6" w:rsidRPr="00A16632" w:rsidRDefault="008758A6" w:rsidP="0014685E">
      <w:pPr>
        <w:spacing w:after="0" w:line="360" w:lineRule="auto"/>
        <w:jc w:val="both"/>
        <w:rPr>
          <w:u w:val="single"/>
        </w:rPr>
      </w:pPr>
      <w:r w:rsidRPr="00A16632">
        <w:rPr>
          <w:u w:val="single"/>
        </w:rPr>
        <w:t>Instalacja elektryczna:</w:t>
      </w:r>
    </w:p>
    <w:p w14:paraId="65D45BB4" w14:textId="77777777" w:rsidR="008758A6" w:rsidRPr="00A16632" w:rsidRDefault="008758A6" w:rsidP="00360B40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Tablica elektryczna</w:t>
      </w:r>
      <w:r w:rsidRPr="00A16632">
        <w:t xml:space="preserve"> (natynkowa, lokalizacja według projektu);</w:t>
      </w:r>
    </w:p>
    <w:p w14:paraId="1ECEED52" w14:textId="77777777" w:rsidR="008758A6" w:rsidRPr="00A16632" w:rsidRDefault="008758A6" w:rsidP="00360B40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Tablica teletechniczna</w:t>
      </w:r>
      <w:r w:rsidRPr="00A16632">
        <w:t xml:space="preserve"> (natynkowa, lokalizacja według projektu);</w:t>
      </w:r>
    </w:p>
    <w:p w14:paraId="03732FF8" w14:textId="77777777" w:rsidR="008758A6" w:rsidRPr="00A16632" w:rsidRDefault="008758A6" w:rsidP="00360B40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Punkty oświetleniowe</w:t>
      </w:r>
      <w:r w:rsidRPr="00A16632">
        <w:t xml:space="preserve"> (zakończone kostką i włącznikiem, lokalizacja według projektu, brak montażu opraw wewnętrznych i zewnętrznych);</w:t>
      </w:r>
    </w:p>
    <w:p w14:paraId="7503F403" w14:textId="77777777" w:rsidR="008758A6" w:rsidRPr="00A16632" w:rsidRDefault="008758A6" w:rsidP="00360B40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Punkty elektryczne</w:t>
      </w:r>
      <w:r w:rsidRPr="00A16632">
        <w:t xml:space="preserve"> (zakończone gniazdem, siła  pod kuchnię i przewód pod okap zakończone kostką, lokalizacja według projektu);</w:t>
      </w:r>
    </w:p>
    <w:p w14:paraId="33B51CC3" w14:textId="728F6210" w:rsidR="008758A6" w:rsidRPr="00A16632" w:rsidRDefault="008758A6" w:rsidP="00360B40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t>Instalacja gniazd 230</w:t>
      </w:r>
      <w:r w:rsidR="00760F4A" w:rsidRPr="00A16632">
        <w:t xml:space="preserve"> </w:t>
      </w:r>
      <w:r w:rsidRPr="00A16632">
        <w:t xml:space="preserve">V oraz oświetleniowa z możliwością adaptacji do obsługi typu smarthome. </w:t>
      </w:r>
      <w:r w:rsidR="00360B40" w:rsidRPr="00A16632">
        <w:t xml:space="preserve">                </w:t>
      </w:r>
      <w:r w:rsidRPr="00A16632">
        <w:t>Po stronie Dewelopera zastosowanie osprzętu w postaci puszek, umożliwiającego rozbudowanie systemu smarthome. Po stronie Nabywcy zaprojektowanie i wykonanie rozbudowy systemu smarthome;</w:t>
      </w:r>
    </w:p>
    <w:p w14:paraId="461D407A" w14:textId="77777777" w:rsidR="008758A6" w:rsidRPr="00A16632" w:rsidRDefault="008758A6" w:rsidP="00360B40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Przewody</w:t>
      </w:r>
      <w:r w:rsidRPr="00A16632">
        <w:t xml:space="preserve"> (podtynkowe, w łazienkach niezatynkowane);</w:t>
      </w:r>
    </w:p>
    <w:p w14:paraId="6B3F67C7" w14:textId="77777777" w:rsidR="008758A6" w:rsidRPr="00A16632" w:rsidRDefault="008758A6" w:rsidP="00360B40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Fotowoltaika</w:t>
      </w:r>
      <w:r w:rsidRPr="00A16632">
        <w:t xml:space="preserve"> (przygotowanie przepustu instalacyjnego na dachu).</w:t>
      </w:r>
    </w:p>
    <w:p w14:paraId="7A7D26DD" w14:textId="77777777" w:rsidR="008758A6" w:rsidRPr="00A16632" w:rsidRDefault="008758A6" w:rsidP="0014685E">
      <w:pPr>
        <w:spacing w:after="0" w:line="360" w:lineRule="auto"/>
        <w:jc w:val="both"/>
        <w:rPr>
          <w:i/>
          <w:iCs/>
        </w:rPr>
      </w:pPr>
    </w:p>
    <w:p w14:paraId="2E48E9F1" w14:textId="77777777" w:rsidR="008758A6" w:rsidRPr="00A16632" w:rsidRDefault="008758A6" w:rsidP="0014685E">
      <w:pPr>
        <w:spacing w:after="0" w:line="360" w:lineRule="auto"/>
        <w:jc w:val="both"/>
        <w:rPr>
          <w:u w:val="single"/>
        </w:rPr>
      </w:pPr>
      <w:r w:rsidRPr="00A16632">
        <w:rPr>
          <w:u w:val="single"/>
        </w:rPr>
        <w:t>Instalacja teletechniczna:</w:t>
      </w:r>
    </w:p>
    <w:p w14:paraId="3E438D8E" w14:textId="77777777" w:rsidR="008758A6" w:rsidRPr="00A16632" w:rsidRDefault="008758A6" w:rsidP="00360B40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Gniazdo RTV</w:t>
      </w:r>
      <w:r w:rsidRPr="00A16632">
        <w:t xml:space="preserve"> (zakończone gniazdem w salonie, lokalizacja według projektu, wyprowadzony przewód satelitarny na dach, bez kotwienia do komina);</w:t>
      </w:r>
    </w:p>
    <w:p w14:paraId="409A539B" w14:textId="77777777" w:rsidR="008758A6" w:rsidRPr="00A16632" w:rsidRDefault="008758A6" w:rsidP="00360B40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Instalacja internetowa</w:t>
      </w:r>
      <w:r w:rsidRPr="00A16632">
        <w:t xml:space="preserve"> (gniazda w salonie i wszystkich sypialniach, lokalizacja według projektu);</w:t>
      </w:r>
    </w:p>
    <w:p w14:paraId="7B864509" w14:textId="77777777" w:rsidR="008758A6" w:rsidRPr="00A16632" w:rsidRDefault="008758A6" w:rsidP="00360B40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Wideodomofon</w:t>
      </w:r>
      <w:r w:rsidRPr="00A16632">
        <w:t xml:space="preserve"> (widoedomofon przy głównej bramie, w domu panel naścienny wideo);</w:t>
      </w:r>
    </w:p>
    <w:p w14:paraId="69136167" w14:textId="1A8F855D" w:rsidR="008758A6" w:rsidRPr="00A16632" w:rsidRDefault="00760F4A" w:rsidP="00360B40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 xml:space="preserve">Brama wjazdowa </w:t>
      </w:r>
      <w:r w:rsidRPr="00A16632">
        <w:t>(o</w:t>
      </w:r>
      <w:r w:rsidR="008758A6" w:rsidRPr="00A16632">
        <w:t>twieranie bramy wjazdowej na osiedle za pomocą</w:t>
      </w:r>
      <w:r w:rsidRPr="00A16632">
        <w:t xml:space="preserve"> pilota oraz</w:t>
      </w:r>
      <w:r w:rsidR="008758A6" w:rsidRPr="00A16632">
        <w:t xml:space="preserve"> modułu GSM poprzez wybranie dedykowanego numeru telefonu</w:t>
      </w:r>
      <w:r w:rsidRPr="00A16632">
        <w:t>)</w:t>
      </w:r>
      <w:r w:rsidR="008758A6" w:rsidRPr="00A16632">
        <w:t>;</w:t>
      </w:r>
    </w:p>
    <w:p w14:paraId="278CA56E" w14:textId="178587BB" w:rsidR="008758A6" w:rsidRPr="00A16632" w:rsidRDefault="008758A6" w:rsidP="00360B40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lastRenderedPageBreak/>
        <w:t>Instalacja alarmowa</w:t>
      </w:r>
      <w:r w:rsidRPr="00A16632">
        <w:t xml:space="preserve"> (rozprowadzenie przewodów pod montaż instalacji alarmowej na parterze </w:t>
      </w:r>
      <w:r w:rsidR="00360B40" w:rsidRPr="00A16632">
        <w:t xml:space="preserve">                    </w:t>
      </w:r>
      <w:r w:rsidRPr="00A16632">
        <w:t>i piętrze</w:t>
      </w:r>
      <w:r w:rsidR="00760F4A" w:rsidRPr="00A16632">
        <w:t xml:space="preserve"> </w:t>
      </w:r>
      <w:r w:rsidRPr="00A16632">
        <w:t xml:space="preserve">z wyprowadzeniem pod przyszłą centralę na strychu oraz przyszły panel sterujący </w:t>
      </w:r>
      <w:r w:rsidR="00360B40" w:rsidRPr="00A16632">
        <w:t xml:space="preserve">                             </w:t>
      </w:r>
      <w:r w:rsidRPr="00A16632">
        <w:t>w wiatrołapie – rozbudowa systemu i montaż osprzętu po stronie Nabywcy).</w:t>
      </w:r>
    </w:p>
    <w:p w14:paraId="46ED46DF" w14:textId="77777777" w:rsidR="00360B40" w:rsidRPr="00A16632" w:rsidRDefault="00360B40" w:rsidP="0014685E">
      <w:pPr>
        <w:spacing w:after="0" w:line="360" w:lineRule="auto"/>
        <w:jc w:val="both"/>
        <w:rPr>
          <w:u w:val="single"/>
        </w:rPr>
      </w:pPr>
    </w:p>
    <w:p w14:paraId="49F2C336" w14:textId="157F1249" w:rsidR="008758A6" w:rsidRPr="00A16632" w:rsidRDefault="008758A6" w:rsidP="0014685E">
      <w:pPr>
        <w:spacing w:after="0" w:line="360" w:lineRule="auto"/>
        <w:jc w:val="both"/>
        <w:rPr>
          <w:u w:val="single"/>
        </w:rPr>
      </w:pPr>
      <w:r w:rsidRPr="00A16632">
        <w:rPr>
          <w:u w:val="single"/>
        </w:rPr>
        <w:t>Zagospodarowanie terenu:</w:t>
      </w:r>
    </w:p>
    <w:p w14:paraId="0137BF3F" w14:textId="77777777" w:rsidR="008758A6" w:rsidRPr="00A16632" w:rsidRDefault="008758A6" w:rsidP="00360B40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Ciąg pieszo-jezdny</w:t>
      </w:r>
      <w:r w:rsidRPr="00A16632">
        <w:t xml:space="preserve"> (krata betonowa lub geokrata);</w:t>
      </w:r>
    </w:p>
    <w:p w14:paraId="52B07215" w14:textId="77777777" w:rsidR="008758A6" w:rsidRPr="00A16632" w:rsidRDefault="008758A6" w:rsidP="00360B40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Chodnik</w:t>
      </w:r>
      <w:r w:rsidRPr="00A16632">
        <w:t xml:space="preserve"> (kostka betonowa);</w:t>
      </w:r>
    </w:p>
    <w:p w14:paraId="56157130" w14:textId="07D78A89" w:rsidR="008758A6" w:rsidRPr="00A16632" w:rsidRDefault="008758A6" w:rsidP="00360B40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Ogrodzenie inwestycji</w:t>
      </w:r>
      <w:r w:rsidRPr="00A16632">
        <w:t xml:space="preserve"> (ogrodzenie panelowe</w:t>
      </w:r>
      <w:r w:rsidR="00760F4A" w:rsidRPr="00A16632">
        <w:t xml:space="preserve"> ażurowe</w:t>
      </w:r>
      <w:r w:rsidRPr="00A16632">
        <w:t>);</w:t>
      </w:r>
    </w:p>
    <w:p w14:paraId="0FA4106A" w14:textId="09E65A2A" w:rsidR="008758A6" w:rsidRPr="00A16632" w:rsidRDefault="008758A6" w:rsidP="00360B40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Wjazd na osiedle</w:t>
      </w:r>
      <w:r w:rsidRPr="00A16632">
        <w:t xml:space="preserve"> (brama automatyczna, furtka, sterowanie furtką z panelu wideodomofonowego, sterowanie bramą</w:t>
      </w:r>
      <w:r w:rsidR="00497264" w:rsidRPr="00A16632">
        <w:t xml:space="preserve"> pilotem oraz</w:t>
      </w:r>
      <w:r w:rsidRPr="00A16632">
        <w:t xml:space="preserve"> poprzez moduł GSM);</w:t>
      </w:r>
    </w:p>
    <w:p w14:paraId="24165B0C" w14:textId="77777777" w:rsidR="008758A6" w:rsidRPr="00A16632" w:rsidRDefault="008758A6" w:rsidP="00360B40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Miejsca postojowe</w:t>
      </w:r>
      <w:r w:rsidRPr="00A16632">
        <w:t xml:space="preserve"> (2 miejsca zewnętrzne przynależne do każdego budynku, utwardzone);</w:t>
      </w:r>
    </w:p>
    <w:p w14:paraId="08AF991B" w14:textId="66DFC964" w:rsidR="008758A6" w:rsidRPr="00A16632" w:rsidRDefault="008758A6" w:rsidP="00360B40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Wiaty śmietnikowe</w:t>
      </w:r>
      <w:r w:rsidRPr="00A16632">
        <w:t xml:space="preserve"> (zlokalizowan</w:t>
      </w:r>
      <w:r w:rsidR="00AF7861">
        <w:t>e na terenie osiedla);</w:t>
      </w:r>
    </w:p>
    <w:p w14:paraId="539147B2" w14:textId="77777777" w:rsidR="008758A6" w:rsidRPr="00A16632" w:rsidRDefault="008758A6" w:rsidP="00360B40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Skrzynki pocztowe</w:t>
      </w:r>
      <w:r w:rsidRPr="00A16632">
        <w:t xml:space="preserve"> (zlokalizowane przy bramie);</w:t>
      </w:r>
    </w:p>
    <w:p w14:paraId="07785BEC" w14:textId="240DCB4D" w:rsidR="008758A6" w:rsidRPr="00A16632" w:rsidRDefault="008758A6" w:rsidP="00360B40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Stacja transformatorowa</w:t>
      </w:r>
      <w:r w:rsidRPr="00A16632">
        <w:t xml:space="preserve"> </w:t>
      </w:r>
      <w:r w:rsidR="00760F4A" w:rsidRPr="00A16632">
        <w:t>(</w:t>
      </w:r>
      <w:r w:rsidRPr="00A16632">
        <w:t>na terenie osiedla od strony ulicy Pustynnej, szafy licznikowe przy stacji trafo</w:t>
      </w:r>
      <w:r w:rsidR="00760F4A" w:rsidRPr="00A16632">
        <w:t>)</w:t>
      </w:r>
      <w:r w:rsidR="00360B40" w:rsidRPr="00A16632">
        <w:t>;</w:t>
      </w:r>
    </w:p>
    <w:p w14:paraId="663FB1DD" w14:textId="3FCD2D42" w:rsidR="001D5906" w:rsidRPr="00A16632" w:rsidRDefault="008758A6" w:rsidP="00360B40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Ogródki</w:t>
      </w:r>
      <w:r w:rsidRPr="00A16632">
        <w:t xml:space="preserve"> </w:t>
      </w:r>
      <w:r w:rsidRPr="00EB172A">
        <w:t>(</w:t>
      </w:r>
      <w:r w:rsidR="00A87A56" w:rsidRPr="00EB172A">
        <w:rPr>
          <w:rFonts w:eastAsia="Arial" w:cstheme="minorHAnsi"/>
        </w:rPr>
        <w:t>ogródki z wysianą trawą, wyjście na taras wykończony kostką</w:t>
      </w:r>
      <w:r w:rsidR="00A87A56" w:rsidRPr="00EB172A">
        <w:t xml:space="preserve"> betonową</w:t>
      </w:r>
      <w:r w:rsidRPr="00EB172A">
        <w:t>, ogrodzenie ogródkowe panelowe ażurowe, wyprowadzenie oświetlenia bez montażu oprawy, jedno gniazdo 230 V, kran zewnętrzny)</w:t>
      </w:r>
      <w:r w:rsidR="00360B40" w:rsidRPr="00EB172A">
        <w:t>;</w:t>
      </w:r>
    </w:p>
    <w:p w14:paraId="709540C9" w14:textId="39CBC7C4" w:rsidR="00360B40" w:rsidRPr="00A16632" w:rsidRDefault="00360B40" w:rsidP="00360B40">
      <w:pPr>
        <w:numPr>
          <w:ilvl w:val="0"/>
          <w:numId w:val="1"/>
        </w:numPr>
        <w:spacing w:after="0" w:line="360" w:lineRule="auto"/>
        <w:ind w:left="284" w:hanging="284"/>
        <w:jc w:val="both"/>
      </w:pPr>
      <w:r w:rsidRPr="00A16632">
        <w:rPr>
          <w:i/>
          <w:iCs/>
        </w:rPr>
        <w:t>Teren rekreacyjny</w:t>
      </w:r>
      <w:r w:rsidRPr="00A16632">
        <w:t xml:space="preserve"> (zagospodarowanie terenu rekreacyjnego według odrębnej koncepcji).</w:t>
      </w:r>
    </w:p>
    <w:sectPr w:rsidR="00360B40" w:rsidRPr="00A1663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A4961" w14:textId="77777777" w:rsidR="003A44B0" w:rsidRDefault="003A44B0" w:rsidP="001D5906">
      <w:pPr>
        <w:spacing w:after="0" w:line="240" w:lineRule="auto"/>
      </w:pPr>
      <w:r>
        <w:separator/>
      </w:r>
    </w:p>
  </w:endnote>
  <w:endnote w:type="continuationSeparator" w:id="0">
    <w:p w14:paraId="5C8AEB5B" w14:textId="77777777" w:rsidR="003A44B0" w:rsidRDefault="003A44B0" w:rsidP="001D5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2EA4A" w14:textId="77777777" w:rsidR="003A44B0" w:rsidRDefault="003A44B0" w:rsidP="001D5906">
      <w:pPr>
        <w:spacing w:after="0" w:line="240" w:lineRule="auto"/>
      </w:pPr>
      <w:r>
        <w:separator/>
      </w:r>
    </w:p>
  </w:footnote>
  <w:footnote w:type="continuationSeparator" w:id="0">
    <w:p w14:paraId="0F12B10F" w14:textId="77777777" w:rsidR="003A44B0" w:rsidRDefault="003A44B0" w:rsidP="001D5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D527D" w14:textId="77777777" w:rsidR="001D5906" w:rsidRDefault="001D590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A14E5B" wp14:editId="5C47BAD8">
          <wp:simplePos x="0" y="0"/>
          <wp:positionH relativeFrom="column">
            <wp:posOffset>-899795</wp:posOffset>
          </wp:positionH>
          <wp:positionV relativeFrom="paragraph">
            <wp:posOffset>-449580</wp:posOffset>
          </wp:positionV>
          <wp:extent cx="7550560" cy="10684042"/>
          <wp:effectExtent l="0" t="0" r="0" b="0"/>
          <wp:wrapNone/>
          <wp:docPr id="15748599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99" cy="10696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31571"/>
    <w:multiLevelType w:val="hybridMultilevel"/>
    <w:tmpl w:val="A9F83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001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906"/>
    <w:rsid w:val="0014685E"/>
    <w:rsid w:val="001610D6"/>
    <w:rsid w:val="00186D8D"/>
    <w:rsid w:val="001D5906"/>
    <w:rsid w:val="002222FF"/>
    <w:rsid w:val="0024259C"/>
    <w:rsid w:val="00245B1F"/>
    <w:rsid w:val="00360B40"/>
    <w:rsid w:val="003A44B0"/>
    <w:rsid w:val="0049607F"/>
    <w:rsid w:val="00497264"/>
    <w:rsid w:val="004B3526"/>
    <w:rsid w:val="004C619B"/>
    <w:rsid w:val="006C20AC"/>
    <w:rsid w:val="00706EF7"/>
    <w:rsid w:val="00760F4A"/>
    <w:rsid w:val="007A2F1E"/>
    <w:rsid w:val="007B7C3E"/>
    <w:rsid w:val="00811A96"/>
    <w:rsid w:val="008758A6"/>
    <w:rsid w:val="008C79B9"/>
    <w:rsid w:val="0097647E"/>
    <w:rsid w:val="00A16632"/>
    <w:rsid w:val="00A87A56"/>
    <w:rsid w:val="00AF7861"/>
    <w:rsid w:val="00B81C6E"/>
    <w:rsid w:val="00BC2C1C"/>
    <w:rsid w:val="00BF16E2"/>
    <w:rsid w:val="00CF0B0C"/>
    <w:rsid w:val="00D004A8"/>
    <w:rsid w:val="00D21009"/>
    <w:rsid w:val="00DA0F86"/>
    <w:rsid w:val="00E612F9"/>
    <w:rsid w:val="00E97847"/>
    <w:rsid w:val="00EB172A"/>
    <w:rsid w:val="00F1052F"/>
    <w:rsid w:val="00F7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3C2A8E"/>
  <w15:chartTrackingRefBased/>
  <w15:docId w15:val="{8E352A71-769F-4726-A1F3-4BBE9D84D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59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5906"/>
  </w:style>
  <w:style w:type="paragraph" w:styleId="Stopka">
    <w:name w:val="footer"/>
    <w:basedOn w:val="Normalny"/>
    <w:link w:val="StopkaZnak"/>
    <w:uiPriority w:val="99"/>
    <w:unhideWhenUsed/>
    <w:rsid w:val="001D59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5906"/>
  </w:style>
  <w:style w:type="paragraph" w:styleId="Poprawka">
    <w:name w:val="Revision"/>
    <w:hidden/>
    <w:uiPriority w:val="99"/>
    <w:semiHidden/>
    <w:rsid w:val="00F105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1051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Perucka</dc:creator>
  <cp:keywords/>
  <dc:description/>
  <cp:lastModifiedBy>Heritage Invest Park</cp:lastModifiedBy>
  <cp:revision>6</cp:revision>
  <cp:lastPrinted>2025-10-20T12:43:00Z</cp:lastPrinted>
  <dcterms:created xsi:type="dcterms:W3CDTF">2026-07-15T09:16:00Z</dcterms:created>
  <dcterms:modified xsi:type="dcterms:W3CDTF">2026-07-16T08:22:00Z</dcterms:modified>
</cp:coreProperties>
</file>