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2A351" w14:textId="3FD779F9" w:rsidR="00652AAA" w:rsidRPr="00150035" w:rsidRDefault="00652AAA" w:rsidP="00652AAA">
      <w:pPr>
        <w:spacing w:after="0" w:line="240" w:lineRule="auto"/>
        <w:jc w:val="right"/>
        <w:rPr>
          <w:rFonts w:cstheme="minorHAnsi"/>
          <w:sz w:val="20"/>
          <w:szCs w:val="20"/>
        </w:rPr>
      </w:pPr>
      <w:r w:rsidRPr="00150035">
        <w:rPr>
          <w:rFonts w:cstheme="minorHAnsi"/>
          <w:sz w:val="20"/>
          <w:szCs w:val="20"/>
        </w:rPr>
        <w:t>Załącznik nr 2</w:t>
      </w:r>
    </w:p>
    <w:p w14:paraId="787ED58E" w14:textId="588C7F75" w:rsidR="008E5095" w:rsidRPr="00150035" w:rsidRDefault="008E5095" w:rsidP="008E5095">
      <w:pPr>
        <w:spacing w:after="0" w:line="240" w:lineRule="auto"/>
        <w:jc w:val="center"/>
        <w:rPr>
          <w:rFonts w:cstheme="minorHAnsi"/>
          <w:b/>
          <w:bCs/>
          <w:sz w:val="18"/>
          <w:szCs w:val="18"/>
        </w:rPr>
      </w:pPr>
      <w:r w:rsidRPr="00150035">
        <w:rPr>
          <w:rFonts w:cstheme="minorHAnsi"/>
          <w:b/>
          <w:bCs/>
          <w:sz w:val="18"/>
          <w:szCs w:val="18"/>
        </w:rPr>
        <w:t>PROSPEKT INFORMACYJNY PRZEDSIĘWZIĘCIA DEWELOPERSKIEGO</w:t>
      </w:r>
    </w:p>
    <w:p w14:paraId="34D3A74A" w14:textId="467D09C9" w:rsidR="008E5095" w:rsidRPr="00150035" w:rsidRDefault="008E5095" w:rsidP="008E5095">
      <w:pPr>
        <w:spacing w:after="0" w:line="240" w:lineRule="auto"/>
        <w:jc w:val="center"/>
        <w:rPr>
          <w:rFonts w:cstheme="minorHAnsi"/>
          <w:sz w:val="18"/>
          <w:szCs w:val="18"/>
        </w:rPr>
      </w:pPr>
      <w:r w:rsidRPr="00150035">
        <w:rPr>
          <w:rFonts w:cstheme="minorHAnsi"/>
          <w:b/>
          <w:bCs/>
          <w:sz w:val="18"/>
          <w:szCs w:val="18"/>
        </w:rPr>
        <w:t>„</w:t>
      </w:r>
      <w:r w:rsidR="00FC6BBA" w:rsidRPr="00150035">
        <w:rPr>
          <w:rFonts w:cstheme="minorHAnsi"/>
          <w:b/>
          <w:bCs/>
          <w:sz w:val="18"/>
          <w:szCs w:val="18"/>
        </w:rPr>
        <w:t>PUSTYNNA 51</w:t>
      </w:r>
      <w:r w:rsidRPr="00150035">
        <w:rPr>
          <w:rFonts w:cstheme="minorHAnsi"/>
          <w:b/>
          <w:bCs/>
          <w:sz w:val="18"/>
          <w:szCs w:val="18"/>
        </w:rPr>
        <w:t>”</w:t>
      </w:r>
    </w:p>
    <w:p w14:paraId="36C5A1B8" w14:textId="77777777" w:rsidR="008E5095" w:rsidRPr="00150035" w:rsidRDefault="008E5095" w:rsidP="008E5095">
      <w:pPr>
        <w:spacing w:after="0" w:line="240" w:lineRule="auto"/>
        <w:jc w:val="center"/>
        <w:rPr>
          <w:rFonts w:cstheme="minorHAnsi"/>
          <w:sz w:val="18"/>
          <w:szCs w:val="18"/>
        </w:rPr>
      </w:pPr>
    </w:p>
    <w:p w14:paraId="56D9CF88" w14:textId="3A89211E" w:rsidR="008E5095" w:rsidRPr="00150035" w:rsidRDefault="008E5095" w:rsidP="008E5095">
      <w:pPr>
        <w:spacing w:after="0" w:line="240" w:lineRule="auto"/>
        <w:jc w:val="center"/>
        <w:rPr>
          <w:rFonts w:cstheme="minorHAnsi"/>
          <w:b/>
          <w:bCs/>
          <w:sz w:val="18"/>
          <w:szCs w:val="18"/>
        </w:rPr>
      </w:pPr>
      <w:r w:rsidRPr="00150035">
        <w:rPr>
          <w:rFonts w:cstheme="minorHAnsi"/>
          <w:b/>
          <w:bCs/>
          <w:sz w:val="18"/>
          <w:szCs w:val="18"/>
        </w:rPr>
        <w:t xml:space="preserve">Stan na dzień sporządzenia prospektu </w:t>
      </w:r>
      <w:r w:rsidR="00DD6C1A">
        <w:rPr>
          <w:rFonts w:cstheme="minorHAnsi"/>
          <w:b/>
          <w:bCs/>
          <w:sz w:val="18"/>
          <w:szCs w:val="18"/>
        </w:rPr>
        <w:t>18</w:t>
      </w:r>
      <w:r w:rsidRPr="00150035">
        <w:rPr>
          <w:rFonts w:cstheme="minorHAnsi"/>
          <w:b/>
          <w:bCs/>
          <w:sz w:val="18"/>
          <w:szCs w:val="18"/>
        </w:rPr>
        <w:t>.</w:t>
      </w:r>
      <w:r w:rsidR="00DD6C1A">
        <w:rPr>
          <w:rFonts w:cstheme="minorHAnsi"/>
          <w:b/>
          <w:bCs/>
          <w:sz w:val="18"/>
          <w:szCs w:val="18"/>
        </w:rPr>
        <w:t>06</w:t>
      </w:r>
      <w:r w:rsidRPr="00150035">
        <w:rPr>
          <w:rFonts w:cstheme="minorHAnsi"/>
          <w:b/>
          <w:bCs/>
          <w:sz w:val="18"/>
          <w:szCs w:val="18"/>
        </w:rPr>
        <w:t>.202</w:t>
      </w:r>
      <w:r w:rsidR="00DD6C1A">
        <w:rPr>
          <w:rFonts w:cstheme="minorHAnsi"/>
          <w:b/>
          <w:bCs/>
          <w:sz w:val="18"/>
          <w:szCs w:val="18"/>
        </w:rPr>
        <w:t>6</w:t>
      </w:r>
      <w:r w:rsidRPr="00150035">
        <w:rPr>
          <w:rFonts w:cstheme="minorHAnsi"/>
          <w:b/>
          <w:bCs/>
          <w:sz w:val="18"/>
          <w:szCs w:val="18"/>
        </w:rPr>
        <w:t>r.</w:t>
      </w:r>
    </w:p>
    <w:p w14:paraId="7CFB7D61" w14:textId="77777777" w:rsidR="008E5095" w:rsidRPr="00150035" w:rsidRDefault="008E5095" w:rsidP="008E5095">
      <w:pPr>
        <w:spacing w:after="0" w:line="240" w:lineRule="auto"/>
        <w:jc w:val="center"/>
        <w:rPr>
          <w:rFonts w:cstheme="minorHAnsi"/>
          <w:sz w:val="18"/>
          <w:szCs w:val="18"/>
        </w:rPr>
      </w:pPr>
    </w:p>
    <w:p w14:paraId="5705DE6F" w14:textId="77777777" w:rsidR="008E5095" w:rsidRPr="00150035" w:rsidRDefault="008E5095" w:rsidP="008E5095">
      <w:pPr>
        <w:spacing w:after="0" w:line="240" w:lineRule="auto"/>
        <w:jc w:val="center"/>
        <w:rPr>
          <w:rFonts w:cstheme="minorHAnsi"/>
          <w:b/>
          <w:bCs/>
          <w:i/>
          <w:iCs/>
          <w:sz w:val="18"/>
          <w:szCs w:val="18"/>
        </w:rPr>
      </w:pPr>
      <w:r w:rsidRPr="00150035">
        <w:rPr>
          <w:rFonts w:cstheme="minorHAnsi"/>
          <w:b/>
          <w:bCs/>
          <w:i/>
          <w:iCs/>
          <w:sz w:val="18"/>
          <w:szCs w:val="18"/>
        </w:rPr>
        <w:t>CZĘŚĆ OGÓLNA</w:t>
      </w:r>
    </w:p>
    <w:p w14:paraId="17332D41" w14:textId="77777777" w:rsidR="008E5095" w:rsidRPr="00150035" w:rsidRDefault="008E5095" w:rsidP="008E5095">
      <w:pPr>
        <w:spacing w:after="0" w:line="240" w:lineRule="auto"/>
        <w:jc w:val="center"/>
        <w:rPr>
          <w:rFonts w:cstheme="minorHAnsi"/>
          <w:sz w:val="18"/>
          <w:szCs w:val="18"/>
        </w:rPr>
      </w:pPr>
    </w:p>
    <w:p w14:paraId="215BE3CB" w14:textId="77777777" w:rsidR="008E5095" w:rsidRPr="00150035" w:rsidRDefault="008E5095" w:rsidP="00352354">
      <w:pPr>
        <w:numPr>
          <w:ilvl w:val="0"/>
          <w:numId w:val="1"/>
        </w:numPr>
        <w:spacing w:after="0" w:line="240" w:lineRule="auto"/>
        <w:ind w:left="0"/>
        <w:jc w:val="both"/>
        <w:rPr>
          <w:rFonts w:cstheme="minorHAnsi"/>
          <w:b/>
          <w:bCs/>
          <w:sz w:val="18"/>
          <w:szCs w:val="18"/>
        </w:rPr>
      </w:pPr>
      <w:r w:rsidRPr="00150035">
        <w:rPr>
          <w:rFonts w:cstheme="minorHAnsi"/>
          <w:b/>
          <w:bCs/>
          <w:sz w:val="18"/>
          <w:szCs w:val="18"/>
        </w:rPr>
        <w:t>DANE IDENTYFIKACYJNE I KONTAKTOWE DOTYCZĄCE DEWELOPERA</w:t>
      </w:r>
    </w:p>
    <w:tbl>
      <w:tblPr>
        <w:tblStyle w:val="Tabela-Siatka"/>
        <w:tblW w:w="0" w:type="auto"/>
        <w:tblLook w:val="04A0" w:firstRow="1" w:lastRow="0" w:firstColumn="1" w:lastColumn="0" w:noHBand="0" w:noVBand="1"/>
      </w:tblPr>
      <w:tblGrid>
        <w:gridCol w:w="3386"/>
        <w:gridCol w:w="2760"/>
        <w:gridCol w:w="2761"/>
      </w:tblGrid>
      <w:tr w:rsidR="00150035" w:rsidRPr="00150035" w14:paraId="459A146E" w14:textId="77777777" w:rsidTr="008E5095">
        <w:trPr>
          <w:trHeight w:val="284"/>
        </w:trPr>
        <w:tc>
          <w:tcPr>
            <w:tcW w:w="8907" w:type="dxa"/>
            <w:gridSpan w:val="3"/>
            <w:tcBorders>
              <w:top w:val="single" w:sz="4" w:space="0" w:color="auto"/>
              <w:left w:val="single" w:sz="4" w:space="0" w:color="auto"/>
              <w:bottom w:val="single" w:sz="4" w:space="0" w:color="auto"/>
              <w:right w:val="single" w:sz="4" w:space="0" w:color="auto"/>
            </w:tcBorders>
            <w:vAlign w:val="center"/>
            <w:hideMark/>
          </w:tcPr>
          <w:p w14:paraId="5D3E99AB" w14:textId="77777777" w:rsidR="008E5095" w:rsidRPr="00150035" w:rsidRDefault="008E5095" w:rsidP="008E5095">
            <w:pPr>
              <w:jc w:val="both"/>
              <w:rPr>
                <w:rFonts w:cstheme="minorHAnsi"/>
                <w:b/>
                <w:bCs/>
                <w:sz w:val="18"/>
                <w:szCs w:val="18"/>
              </w:rPr>
            </w:pPr>
            <w:r w:rsidRPr="00150035">
              <w:rPr>
                <w:rFonts w:cstheme="minorHAnsi"/>
                <w:b/>
                <w:bCs/>
                <w:sz w:val="18"/>
                <w:szCs w:val="18"/>
              </w:rPr>
              <w:t>Dane Dewelopera</w:t>
            </w:r>
          </w:p>
        </w:tc>
      </w:tr>
      <w:tr w:rsidR="00150035" w:rsidRPr="00150035" w14:paraId="5B649535"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430E9B99" w14:textId="77777777" w:rsidR="008E5095" w:rsidRPr="00150035" w:rsidRDefault="008E5095" w:rsidP="008E5095">
            <w:pPr>
              <w:jc w:val="both"/>
              <w:rPr>
                <w:rFonts w:cstheme="minorHAnsi"/>
                <w:sz w:val="18"/>
                <w:szCs w:val="18"/>
              </w:rPr>
            </w:pPr>
            <w:r w:rsidRPr="00150035">
              <w:rPr>
                <w:rFonts w:cstheme="minorHAnsi"/>
                <w:sz w:val="18"/>
                <w:szCs w:val="18"/>
              </w:rPr>
              <w:t>Deweloper</w:t>
            </w:r>
          </w:p>
        </w:tc>
        <w:tc>
          <w:tcPr>
            <w:tcW w:w="5521" w:type="dxa"/>
            <w:gridSpan w:val="2"/>
            <w:tcBorders>
              <w:top w:val="single" w:sz="4" w:space="0" w:color="auto"/>
              <w:left w:val="single" w:sz="4" w:space="0" w:color="auto"/>
              <w:bottom w:val="single" w:sz="4" w:space="0" w:color="auto"/>
              <w:right w:val="single" w:sz="4" w:space="0" w:color="auto"/>
            </w:tcBorders>
            <w:hideMark/>
          </w:tcPr>
          <w:p w14:paraId="22741C0B" w14:textId="75D854F6" w:rsidR="008E5095" w:rsidRPr="00150035" w:rsidRDefault="008E5095" w:rsidP="008E5095">
            <w:pPr>
              <w:jc w:val="both"/>
              <w:rPr>
                <w:rFonts w:cstheme="minorHAnsi"/>
                <w:b/>
                <w:bCs/>
                <w:sz w:val="18"/>
                <w:szCs w:val="18"/>
              </w:rPr>
            </w:pPr>
            <w:r w:rsidRPr="00150035">
              <w:rPr>
                <w:rFonts w:cstheme="minorHAnsi"/>
                <w:b/>
                <w:bCs/>
                <w:sz w:val="18"/>
                <w:szCs w:val="18"/>
              </w:rPr>
              <w:t>H</w:t>
            </w:r>
            <w:r w:rsidR="0052687C">
              <w:rPr>
                <w:rFonts w:cstheme="minorHAnsi"/>
                <w:b/>
                <w:bCs/>
                <w:sz w:val="18"/>
                <w:szCs w:val="18"/>
              </w:rPr>
              <w:t>IP 1</w:t>
            </w:r>
            <w:r w:rsidRPr="00150035">
              <w:rPr>
                <w:rFonts w:cstheme="minorHAnsi"/>
                <w:b/>
                <w:bCs/>
                <w:sz w:val="18"/>
                <w:szCs w:val="18"/>
              </w:rPr>
              <w:t xml:space="preserve"> Spółka z ograniczoną odpowiedzialnością</w:t>
            </w:r>
          </w:p>
        </w:tc>
      </w:tr>
      <w:tr w:rsidR="00150035" w:rsidRPr="00150035" w14:paraId="0ABF298C"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3CBCE979" w14:textId="77777777" w:rsidR="008E5095" w:rsidRPr="00150035" w:rsidRDefault="008E5095" w:rsidP="008E5095">
            <w:pPr>
              <w:jc w:val="both"/>
              <w:rPr>
                <w:rFonts w:cstheme="minorHAnsi"/>
                <w:sz w:val="18"/>
                <w:szCs w:val="18"/>
              </w:rPr>
            </w:pPr>
            <w:r w:rsidRPr="00150035">
              <w:rPr>
                <w:rFonts w:cstheme="minorHAnsi"/>
                <w:sz w:val="18"/>
                <w:szCs w:val="18"/>
              </w:rPr>
              <w:t>Adres</w:t>
            </w:r>
          </w:p>
        </w:tc>
        <w:tc>
          <w:tcPr>
            <w:tcW w:w="5521" w:type="dxa"/>
            <w:gridSpan w:val="2"/>
            <w:tcBorders>
              <w:top w:val="single" w:sz="4" w:space="0" w:color="auto"/>
              <w:left w:val="single" w:sz="4" w:space="0" w:color="auto"/>
              <w:bottom w:val="single" w:sz="4" w:space="0" w:color="auto"/>
              <w:right w:val="single" w:sz="4" w:space="0" w:color="auto"/>
            </w:tcBorders>
            <w:hideMark/>
          </w:tcPr>
          <w:p w14:paraId="36558AEB" w14:textId="77777777" w:rsidR="008E5095" w:rsidRPr="00150035" w:rsidRDefault="008E5095" w:rsidP="008E5095">
            <w:pPr>
              <w:jc w:val="both"/>
              <w:rPr>
                <w:rFonts w:cstheme="minorHAnsi"/>
                <w:b/>
                <w:bCs/>
                <w:sz w:val="18"/>
                <w:szCs w:val="18"/>
              </w:rPr>
            </w:pPr>
            <w:r w:rsidRPr="00150035">
              <w:rPr>
                <w:rFonts w:cstheme="minorHAnsi"/>
                <w:b/>
                <w:bCs/>
                <w:sz w:val="18"/>
                <w:szCs w:val="18"/>
              </w:rPr>
              <w:t>90-329 Łódź al. Marszałka Józefa Piłsudskiego 3</w:t>
            </w:r>
          </w:p>
        </w:tc>
      </w:tr>
      <w:tr w:rsidR="00150035" w:rsidRPr="00150035" w14:paraId="0EBB5130"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62A9A0F8" w14:textId="77777777" w:rsidR="008E5095" w:rsidRPr="00150035" w:rsidRDefault="008E5095" w:rsidP="008E5095">
            <w:pPr>
              <w:jc w:val="both"/>
              <w:rPr>
                <w:rFonts w:cstheme="minorHAnsi"/>
                <w:sz w:val="18"/>
                <w:szCs w:val="18"/>
              </w:rPr>
            </w:pPr>
            <w:r w:rsidRPr="00150035">
              <w:rPr>
                <w:rFonts w:cstheme="minorHAnsi"/>
                <w:sz w:val="18"/>
                <w:szCs w:val="18"/>
              </w:rPr>
              <w:t>Numer NIP i REGON</w:t>
            </w:r>
          </w:p>
        </w:tc>
        <w:tc>
          <w:tcPr>
            <w:tcW w:w="2760" w:type="dxa"/>
            <w:tcBorders>
              <w:top w:val="single" w:sz="4" w:space="0" w:color="auto"/>
              <w:left w:val="single" w:sz="4" w:space="0" w:color="auto"/>
              <w:bottom w:val="single" w:sz="4" w:space="0" w:color="auto"/>
              <w:right w:val="single" w:sz="4" w:space="0" w:color="auto"/>
            </w:tcBorders>
            <w:hideMark/>
          </w:tcPr>
          <w:p w14:paraId="20914461" w14:textId="664A64A4" w:rsidR="008E5095" w:rsidRPr="00150035" w:rsidRDefault="008E5095" w:rsidP="008E5095">
            <w:pPr>
              <w:jc w:val="both"/>
              <w:rPr>
                <w:rFonts w:cstheme="minorHAnsi"/>
                <w:b/>
                <w:bCs/>
                <w:sz w:val="18"/>
                <w:szCs w:val="18"/>
              </w:rPr>
            </w:pPr>
            <w:r w:rsidRPr="00150035">
              <w:rPr>
                <w:rFonts w:cstheme="minorHAnsi"/>
                <w:b/>
                <w:bCs/>
                <w:sz w:val="18"/>
                <w:szCs w:val="18"/>
              </w:rPr>
              <w:t>NIP: 725</w:t>
            </w:r>
            <w:r w:rsidR="0068709E" w:rsidRPr="00150035">
              <w:rPr>
                <w:rFonts w:cstheme="minorHAnsi"/>
                <w:b/>
                <w:bCs/>
                <w:sz w:val="18"/>
                <w:szCs w:val="18"/>
              </w:rPr>
              <w:t>2</w:t>
            </w:r>
            <w:r w:rsidR="0052687C">
              <w:rPr>
                <w:rFonts w:cstheme="minorHAnsi"/>
                <w:b/>
                <w:bCs/>
                <w:sz w:val="18"/>
                <w:szCs w:val="18"/>
              </w:rPr>
              <w:t>309775</w:t>
            </w:r>
          </w:p>
        </w:tc>
        <w:tc>
          <w:tcPr>
            <w:tcW w:w="2761" w:type="dxa"/>
            <w:tcBorders>
              <w:top w:val="single" w:sz="4" w:space="0" w:color="auto"/>
              <w:left w:val="single" w:sz="4" w:space="0" w:color="auto"/>
              <w:bottom w:val="single" w:sz="4" w:space="0" w:color="auto"/>
              <w:right w:val="single" w:sz="4" w:space="0" w:color="auto"/>
            </w:tcBorders>
            <w:hideMark/>
          </w:tcPr>
          <w:p w14:paraId="7FF9017F" w14:textId="5D86A65A" w:rsidR="008E5095" w:rsidRPr="00150035" w:rsidRDefault="008E5095" w:rsidP="008E5095">
            <w:pPr>
              <w:jc w:val="both"/>
              <w:rPr>
                <w:rFonts w:cstheme="minorHAnsi"/>
                <w:b/>
                <w:bCs/>
                <w:sz w:val="18"/>
                <w:szCs w:val="18"/>
              </w:rPr>
            </w:pPr>
            <w:r w:rsidRPr="00150035">
              <w:rPr>
                <w:rFonts w:cstheme="minorHAnsi"/>
                <w:b/>
                <w:bCs/>
                <w:sz w:val="18"/>
                <w:szCs w:val="18"/>
              </w:rPr>
              <w:t xml:space="preserve">REGON: </w:t>
            </w:r>
            <w:r w:rsidR="0068709E" w:rsidRPr="00150035">
              <w:rPr>
                <w:rFonts w:cstheme="minorHAnsi"/>
                <w:b/>
                <w:bCs/>
                <w:sz w:val="18"/>
                <w:szCs w:val="18"/>
              </w:rPr>
              <w:t>389</w:t>
            </w:r>
            <w:r w:rsidR="0052687C">
              <w:rPr>
                <w:rFonts w:cstheme="minorHAnsi"/>
                <w:b/>
                <w:bCs/>
                <w:sz w:val="18"/>
                <w:szCs w:val="18"/>
              </w:rPr>
              <w:t>185890</w:t>
            </w:r>
          </w:p>
        </w:tc>
      </w:tr>
      <w:tr w:rsidR="00150035" w:rsidRPr="00150035" w14:paraId="0713BB8A"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43264F37" w14:textId="77777777" w:rsidR="008E5095" w:rsidRPr="00150035" w:rsidRDefault="008E5095" w:rsidP="008E5095">
            <w:pPr>
              <w:jc w:val="both"/>
              <w:rPr>
                <w:rFonts w:cstheme="minorHAnsi"/>
                <w:sz w:val="18"/>
                <w:szCs w:val="18"/>
              </w:rPr>
            </w:pPr>
            <w:r w:rsidRPr="00150035">
              <w:rPr>
                <w:rFonts w:cstheme="minorHAnsi"/>
                <w:sz w:val="18"/>
                <w:szCs w:val="18"/>
              </w:rPr>
              <w:t>Numer KRS</w:t>
            </w:r>
          </w:p>
        </w:tc>
        <w:tc>
          <w:tcPr>
            <w:tcW w:w="5521" w:type="dxa"/>
            <w:gridSpan w:val="2"/>
            <w:tcBorders>
              <w:top w:val="single" w:sz="4" w:space="0" w:color="auto"/>
              <w:left w:val="single" w:sz="4" w:space="0" w:color="auto"/>
              <w:bottom w:val="single" w:sz="4" w:space="0" w:color="auto"/>
              <w:right w:val="single" w:sz="4" w:space="0" w:color="auto"/>
            </w:tcBorders>
            <w:hideMark/>
          </w:tcPr>
          <w:p w14:paraId="2FB9D456" w14:textId="22AFE6D9" w:rsidR="008E5095" w:rsidRPr="00150035" w:rsidRDefault="0052687C" w:rsidP="008E5095">
            <w:pPr>
              <w:jc w:val="both"/>
              <w:rPr>
                <w:rFonts w:cstheme="minorHAnsi"/>
                <w:b/>
                <w:bCs/>
                <w:sz w:val="18"/>
                <w:szCs w:val="18"/>
              </w:rPr>
            </w:pPr>
            <w:r>
              <w:rPr>
                <w:rFonts w:cstheme="minorHAnsi"/>
                <w:b/>
                <w:bCs/>
                <w:sz w:val="18"/>
                <w:szCs w:val="18"/>
              </w:rPr>
              <w:t>0000906179</w:t>
            </w:r>
          </w:p>
        </w:tc>
      </w:tr>
      <w:tr w:rsidR="00150035" w:rsidRPr="00150035" w14:paraId="14A83A02"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1B0E5DE0" w14:textId="77777777" w:rsidR="008E5095" w:rsidRPr="00150035" w:rsidRDefault="008E5095" w:rsidP="008E5095">
            <w:pPr>
              <w:jc w:val="both"/>
              <w:rPr>
                <w:rFonts w:cstheme="minorHAnsi"/>
                <w:sz w:val="18"/>
                <w:szCs w:val="18"/>
              </w:rPr>
            </w:pPr>
            <w:r w:rsidRPr="00150035">
              <w:rPr>
                <w:rFonts w:cstheme="minorHAnsi"/>
                <w:sz w:val="18"/>
                <w:szCs w:val="18"/>
              </w:rPr>
              <w:t>Numer telefonu</w:t>
            </w:r>
          </w:p>
        </w:tc>
        <w:tc>
          <w:tcPr>
            <w:tcW w:w="5521" w:type="dxa"/>
            <w:gridSpan w:val="2"/>
            <w:tcBorders>
              <w:top w:val="single" w:sz="4" w:space="0" w:color="auto"/>
              <w:left w:val="single" w:sz="4" w:space="0" w:color="auto"/>
              <w:bottom w:val="single" w:sz="4" w:space="0" w:color="auto"/>
              <w:right w:val="single" w:sz="4" w:space="0" w:color="auto"/>
            </w:tcBorders>
            <w:hideMark/>
          </w:tcPr>
          <w:p w14:paraId="11340B75" w14:textId="77777777" w:rsidR="008E5095" w:rsidRPr="00150035" w:rsidRDefault="008E5095" w:rsidP="008E5095">
            <w:pPr>
              <w:jc w:val="both"/>
              <w:rPr>
                <w:rFonts w:cstheme="minorHAnsi"/>
                <w:b/>
                <w:bCs/>
                <w:sz w:val="18"/>
                <w:szCs w:val="18"/>
              </w:rPr>
            </w:pPr>
            <w:r w:rsidRPr="00150035">
              <w:rPr>
                <w:rFonts w:cstheme="minorHAnsi"/>
                <w:b/>
                <w:bCs/>
                <w:sz w:val="18"/>
                <w:szCs w:val="18"/>
              </w:rPr>
              <w:t>731-547-417</w:t>
            </w:r>
          </w:p>
        </w:tc>
      </w:tr>
      <w:tr w:rsidR="00150035" w:rsidRPr="00150035" w14:paraId="618B67DD"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14C6228A" w14:textId="77777777" w:rsidR="008E5095" w:rsidRPr="00150035" w:rsidRDefault="008E5095" w:rsidP="008E5095">
            <w:pPr>
              <w:jc w:val="both"/>
              <w:rPr>
                <w:rFonts w:cstheme="minorHAnsi"/>
                <w:sz w:val="18"/>
                <w:szCs w:val="18"/>
              </w:rPr>
            </w:pPr>
            <w:r w:rsidRPr="00150035">
              <w:rPr>
                <w:rFonts w:cstheme="minorHAnsi"/>
                <w:sz w:val="18"/>
                <w:szCs w:val="18"/>
              </w:rPr>
              <w:t>Adres poczty elektronicznej</w:t>
            </w:r>
          </w:p>
        </w:tc>
        <w:tc>
          <w:tcPr>
            <w:tcW w:w="5521" w:type="dxa"/>
            <w:gridSpan w:val="2"/>
            <w:tcBorders>
              <w:top w:val="single" w:sz="4" w:space="0" w:color="auto"/>
              <w:left w:val="single" w:sz="4" w:space="0" w:color="auto"/>
              <w:bottom w:val="single" w:sz="4" w:space="0" w:color="auto"/>
              <w:right w:val="single" w:sz="4" w:space="0" w:color="auto"/>
            </w:tcBorders>
            <w:hideMark/>
          </w:tcPr>
          <w:p w14:paraId="1027CA5F" w14:textId="0D3E9941" w:rsidR="008E5095" w:rsidRPr="00150035" w:rsidRDefault="00FC6BBA" w:rsidP="008E5095">
            <w:pPr>
              <w:jc w:val="both"/>
              <w:rPr>
                <w:rFonts w:cstheme="minorHAnsi"/>
                <w:b/>
                <w:bCs/>
                <w:sz w:val="18"/>
                <w:szCs w:val="18"/>
              </w:rPr>
            </w:pPr>
            <w:hyperlink r:id="rId8" w:history="1">
              <w:r w:rsidRPr="00150035">
                <w:rPr>
                  <w:rStyle w:val="Hipercze"/>
                  <w:rFonts w:cstheme="minorHAnsi"/>
                  <w:b/>
                  <w:bCs/>
                  <w:color w:val="auto"/>
                  <w:sz w:val="18"/>
                  <w:szCs w:val="18"/>
                </w:rPr>
                <w:t>sprzedaz@pustynna51.pl</w:t>
              </w:r>
            </w:hyperlink>
          </w:p>
        </w:tc>
      </w:tr>
      <w:tr w:rsidR="00150035" w:rsidRPr="00150035" w14:paraId="4885F8C0"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3C1C82D2" w14:textId="77777777" w:rsidR="008E5095" w:rsidRPr="00150035" w:rsidRDefault="008E5095" w:rsidP="008E5095">
            <w:pPr>
              <w:jc w:val="both"/>
              <w:rPr>
                <w:rFonts w:cstheme="minorHAnsi"/>
                <w:sz w:val="18"/>
                <w:szCs w:val="18"/>
              </w:rPr>
            </w:pPr>
            <w:r w:rsidRPr="00150035">
              <w:rPr>
                <w:rFonts w:cstheme="minorHAnsi"/>
                <w:sz w:val="18"/>
                <w:szCs w:val="18"/>
              </w:rPr>
              <w:t>Numer faksu</w:t>
            </w:r>
          </w:p>
        </w:tc>
        <w:tc>
          <w:tcPr>
            <w:tcW w:w="5521" w:type="dxa"/>
            <w:gridSpan w:val="2"/>
            <w:tcBorders>
              <w:top w:val="single" w:sz="4" w:space="0" w:color="auto"/>
              <w:left w:val="single" w:sz="4" w:space="0" w:color="auto"/>
              <w:bottom w:val="single" w:sz="4" w:space="0" w:color="auto"/>
              <w:right w:val="single" w:sz="4" w:space="0" w:color="auto"/>
            </w:tcBorders>
            <w:hideMark/>
          </w:tcPr>
          <w:p w14:paraId="2CD37D98" w14:textId="77777777" w:rsidR="008E5095" w:rsidRPr="00150035" w:rsidRDefault="008E5095" w:rsidP="008E5095">
            <w:pPr>
              <w:jc w:val="both"/>
              <w:rPr>
                <w:rFonts w:cstheme="minorHAnsi"/>
                <w:b/>
                <w:bCs/>
                <w:sz w:val="18"/>
                <w:szCs w:val="18"/>
              </w:rPr>
            </w:pPr>
            <w:r w:rsidRPr="00150035">
              <w:rPr>
                <w:rFonts w:cstheme="minorHAnsi"/>
                <w:b/>
                <w:bCs/>
                <w:sz w:val="18"/>
                <w:szCs w:val="18"/>
              </w:rPr>
              <w:t>Brak</w:t>
            </w:r>
          </w:p>
        </w:tc>
      </w:tr>
      <w:tr w:rsidR="008E5095" w:rsidRPr="00150035" w14:paraId="7D27C70D"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56A4B0FF" w14:textId="77777777" w:rsidR="008E5095" w:rsidRPr="00150035" w:rsidRDefault="008E5095" w:rsidP="008E5095">
            <w:pPr>
              <w:jc w:val="both"/>
              <w:rPr>
                <w:rFonts w:cstheme="minorHAnsi"/>
                <w:sz w:val="18"/>
                <w:szCs w:val="18"/>
              </w:rPr>
            </w:pPr>
            <w:r w:rsidRPr="00150035">
              <w:rPr>
                <w:rFonts w:cstheme="minorHAnsi"/>
                <w:sz w:val="18"/>
                <w:szCs w:val="18"/>
              </w:rPr>
              <w:t>Adres strony internetowej Dewelopera</w:t>
            </w:r>
          </w:p>
        </w:tc>
        <w:tc>
          <w:tcPr>
            <w:tcW w:w="5521" w:type="dxa"/>
            <w:gridSpan w:val="2"/>
            <w:tcBorders>
              <w:top w:val="single" w:sz="4" w:space="0" w:color="auto"/>
              <w:left w:val="single" w:sz="4" w:space="0" w:color="auto"/>
              <w:bottom w:val="single" w:sz="4" w:space="0" w:color="auto"/>
              <w:right w:val="single" w:sz="4" w:space="0" w:color="auto"/>
            </w:tcBorders>
            <w:hideMark/>
          </w:tcPr>
          <w:p w14:paraId="0726F8E9" w14:textId="01737072" w:rsidR="008E5095" w:rsidRPr="00150035" w:rsidRDefault="00FC6BBA" w:rsidP="008E5095">
            <w:pPr>
              <w:jc w:val="both"/>
              <w:rPr>
                <w:rFonts w:cstheme="minorHAnsi"/>
                <w:b/>
                <w:bCs/>
                <w:sz w:val="18"/>
                <w:szCs w:val="18"/>
              </w:rPr>
            </w:pPr>
            <w:hyperlink r:id="rId9" w:history="1">
              <w:r w:rsidRPr="00150035">
                <w:rPr>
                  <w:rStyle w:val="Hipercze"/>
                  <w:rFonts w:cstheme="minorHAnsi"/>
                  <w:b/>
                  <w:bCs/>
                  <w:color w:val="auto"/>
                  <w:sz w:val="18"/>
                  <w:szCs w:val="18"/>
                </w:rPr>
                <w:t>www.pustynna51.pl</w:t>
              </w:r>
            </w:hyperlink>
          </w:p>
        </w:tc>
      </w:tr>
    </w:tbl>
    <w:p w14:paraId="7A0C37B4" w14:textId="77777777" w:rsidR="008E5095" w:rsidRPr="00150035" w:rsidRDefault="008E5095" w:rsidP="008E5095">
      <w:pPr>
        <w:spacing w:after="0" w:line="240" w:lineRule="auto"/>
        <w:jc w:val="center"/>
        <w:rPr>
          <w:rFonts w:cstheme="minorHAnsi"/>
          <w:sz w:val="18"/>
          <w:szCs w:val="18"/>
        </w:rPr>
      </w:pPr>
    </w:p>
    <w:p w14:paraId="41C1E981" w14:textId="77777777" w:rsidR="008E5095" w:rsidRPr="00150035" w:rsidRDefault="008E5095" w:rsidP="00352354">
      <w:pPr>
        <w:numPr>
          <w:ilvl w:val="0"/>
          <w:numId w:val="1"/>
        </w:numPr>
        <w:spacing w:after="0" w:line="240" w:lineRule="auto"/>
        <w:ind w:left="0"/>
        <w:jc w:val="both"/>
        <w:rPr>
          <w:rFonts w:cstheme="minorHAnsi"/>
          <w:b/>
          <w:bCs/>
          <w:sz w:val="18"/>
          <w:szCs w:val="18"/>
        </w:rPr>
      </w:pPr>
      <w:r w:rsidRPr="00150035">
        <w:rPr>
          <w:rFonts w:cstheme="minorHAnsi"/>
          <w:b/>
          <w:bCs/>
          <w:sz w:val="18"/>
          <w:szCs w:val="18"/>
        </w:rPr>
        <w:t>DOŚWIADCZENIE DEWELOPERA</w:t>
      </w:r>
    </w:p>
    <w:tbl>
      <w:tblPr>
        <w:tblStyle w:val="Tabela-Siatka"/>
        <w:tblW w:w="0" w:type="auto"/>
        <w:tblLook w:val="04A0" w:firstRow="1" w:lastRow="0" w:firstColumn="1" w:lastColumn="0" w:noHBand="0" w:noVBand="1"/>
      </w:tblPr>
      <w:tblGrid>
        <w:gridCol w:w="3386"/>
        <w:gridCol w:w="5521"/>
      </w:tblGrid>
      <w:tr w:rsidR="00150035" w:rsidRPr="00150035" w14:paraId="5D677845" w14:textId="77777777" w:rsidTr="008E5095">
        <w:trPr>
          <w:trHeight w:val="284"/>
        </w:trPr>
        <w:tc>
          <w:tcPr>
            <w:tcW w:w="8907" w:type="dxa"/>
            <w:gridSpan w:val="2"/>
            <w:tcBorders>
              <w:top w:val="single" w:sz="4" w:space="0" w:color="auto"/>
              <w:left w:val="single" w:sz="4" w:space="0" w:color="auto"/>
              <w:bottom w:val="single" w:sz="4" w:space="0" w:color="auto"/>
              <w:right w:val="single" w:sz="4" w:space="0" w:color="auto"/>
            </w:tcBorders>
            <w:vAlign w:val="center"/>
            <w:hideMark/>
          </w:tcPr>
          <w:p w14:paraId="4727D01B" w14:textId="77777777" w:rsidR="008E5095" w:rsidRPr="00150035" w:rsidRDefault="008E5095" w:rsidP="008E5095">
            <w:pPr>
              <w:jc w:val="both"/>
              <w:rPr>
                <w:rFonts w:cstheme="minorHAnsi"/>
                <w:b/>
                <w:bCs/>
                <w:sz w:val="18"/>
                <w:szCs w:val="18"/>
              </w:rPr>
            </w:pPr>
            <w:r w:rsidRPr="00150035">
              <w:rPr>
                <w:rFonts w:cstheme="minorHAnsi"/>
                <w:b/>
                <w:bCs/>
                <w:sz w:val="18"/>
                <w:szCs w:val="18"/>
              </w:rPr>
              <w:t>Historia i udokumentowane doświadczenie Dewelopera</w:t>
            </w:r>
          </w:p>
        </w:tc>
      </w:tr>
      <w:tr w:rsidR="00150035" w:rsidRPr="00150035" w14:paraId="2665F463" w14:textId="77777777" w:rsidTr="008E5095">
        <w:trPr>
          <w:trHeight w:val="284"/>
        </w:trPr>
        <w:tc>
          <w:tcPr>
            <w:tcW w:w="8907" w:type="dxa"/>
            <w:gridSpan w:val="2"/>
            <w:tcBorders>
              <w:top w:val="single" w:sz="4" w:space="0" w:color="auto"/>
              <w:left w:val="single" w:sz="4" w:space="0" w:color="auto"/>
              <w:bottom w:val="single" w:sz="4" w:space="0" w:color="auto"/>
              <w:right w:val="single" w:sz="4" w:space="0" w:color="auto"/>
            </w:tcBorders>
            <w:vAlign w:val="center"/>
            <w:hideMark/>
          </w:tcPr>
          <w:p w14:paraId="657DCE73" w14:textId="77777777" w:rsidR="008E5095" w:rsidRPr="00150035" w:rsidRDefault="008E5095" w:rsidP="008E5095">
            <w:pPr>
              <w:jc w:val="both"/>
              <w:rPr>
                <w:rFonts w:cstheme="minorHAnsi"/>
                <w:b/>
                <w:bCs/>
                <w:sz w:val="18"/>
                <w:szCs w:val="18"/>
              </w:rPr>
            </w:pPr>
            <w:r w:rsidRPr="00150035">
              <w:rPr>
                <w:rFonts w:cstheme="minorHAnsi"/>
                <w:b/>
                <w:bCs/>
                <w:sz w:val="18"/>
                <w:szCs w:val="18"/>
              </w:rPr>
              <w:t>Przykład ukończonego przedsięwzięcia deweloperskiego (należy wskazać, o ile istnieją, trzy ukończone przedsięwzięcia deweloperskie, w tym ostatnie)</w:t>
            </w:r>
          </w:p>
        </w:tc>
      </w:tr>
      <w:tr w:rsidR="00150035" w:rsidRPr="00150035" w14:paraId="5358ED69"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305D2EF1" w14:textId="77777777" w:rsidR="008E5095" w:rsidRPr="00150035" w:rsidRDefault="008E5095" w:rsidP="008E5095">
            <w:pPr>
              <w:jc w:val="both"/>
              <w:rPr>
                <w:rFonts w:cstheme="minorHAnsi"/>
                <w:sz w:val="18"/>
                <w:szCs w:val="18"/>
              </w:rPr>
            </w:pPr>
            <w:r w:rsidRPr="00150035">
              <w:rPr>
                <w:rFonts w:cstheme="minorHAnsi"/>
                <w:sz w:val="18"/>
                <w:szCs w:val="18"/>
              </w:rPr>
              <w:t>Adres</w:t>
            </w:r>
          </w:p>
        </w:tc>
        <w:tc>
          <w:tcPr>
            <w:tcW w:w="5521" w:type="dxa"/>
            <w:tcBorders>
              <w:top w:val="single" w:sz="4" w:space="0" w:color="auto"/>
              <w:left w:val="single" w:sz="4" w:space="0" w:color="auto"/>
              <w:bottom w:val="single" w:sz="4" w:space="0" w:color="auto"/>
              <w:right w:val="single" w:sz="4" w:space="0" w:color="auto"/>
            </w:tcBorders>
            <w:hideMark/>
          </w:tcPr>
          <w:p w14:paraId="01DE9724" w14:textId="2D508412" w:rsidR="008E5095" w:rsidRPr="00150035" w:rsidRDefault="00DD6C1A" w:rsidP="008E5095">
            <w:pPr>
              <w:jc w:val="both"/>
              <w:rPr>
                <w:rFonts w:cstheme="minorHAnsi"/>
                <w:sz w:val="18"/>
                <w:szCs w:val="18"/>
              </w:rPr>
            </w:pPr>
            <w:r>
              <w:rPr>
                <w:rFonts w:cstheme="minorHAnsi"/>
                <w:sz w:val="18"/>
                <w:szCs w:val="18"/>
              </w:rPr>
              <w:t>Łódź ul. Beskidzka 129 (osiedle Beskidzka Park etap I)</w:t>
            </w:r>
          </w:p>
        </w:tc>
      </w:tr>
      <w:tr w:rsidR="00150035" w:rsidRPr="00150035" w14:paraId="503BB50B"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1598AADE" w14:textId="77777777" w:rsidR="008E5095" w:rsidRPr="00150035" w:rsidRDefault="008E5095" w:rsidP="008E5095">
            <w:pPr>
              <w:jc w:val="both"/>
              <w:rPr>
                <w:rFonts w:cstheme="minorHAnsi"/>
                <w:sz w:val="18"/>
                <w:szCs w:val="18"/>
              </w:rPr>
            </w:pPr>
            <w:r w:rsidRPr="00150035">
              <w:rPr>
                <w:rFonts w:cstheme="minorHAnsi"/>
                <w:sz w:val="18"/>
                <w:szCs w:val="18"/>
              </w:rPr>
              <w:t>Data rozpoczęcia</w:t>
            </w:r>
          </w:p>
        </w:tc>
        <w:tc>
          <w:tcPr>
            <w:tcW w:w="5521" w:type="dxa"/>
            <w:tcBorders>
              <w:top w:val="single" w:sz="4" w:space="0" w:color="auto"/>
              <w:left w:val="single" w:sz="4" w:space="0" w:color="auto"/>
              <w:bottom w:val="single" w:sz="4" w:space="0" w:color="auto"/>
              <w:right w:val="single" w:sz="4" w:space="0" w:color="auto"/>
            </w:tcBorders>
            <w:hideMark/>
          </w:tcPr>
          <w:p w14:paraId="1CDFC956" w14:textId="6F64E46C" w:rsidR="008E5095" w:rsidRPr="00150035" w:rsidRDefault="00DD6C1A" w:rsidP="008E5095">
            <w:pPr>
              <w:jc w:val="both"/>
              <w:rPr>
                <w:rFonts w:cstheme="minorHAnsi"/>
                <w:sz w:val="18"/>
                <w:szCs w:val="18"/>
              </w:rPr>
            </w:pPr>
            <w:r>
              <w:rPr>
                <w:rFonts w:cstheme="minorHAnsi"/>
                <w:sz w:val="18"/>
                <w:szCs w:val="18"/>
              </w:rPr>
              <w:t>03.10.2022r.</w:t>
            </w:r>
          </w:p>
        </w:tc>
      </w:tr>
      <w:tr w:rsidR="00150035" w:rsidRPr="00150035" w14:paraId="4C68EABA"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1D9D47CE" w14:textId="77777777" w:rsidR="008E5095" w:rsidRPr="00150035" w:rsidRDefault="008E5095" w:rsidP="008E5095">
            <w:pPr>
              <w:jc w:val="both"/>
              <w:rPr>
                <w:rFonts w:cstheme="minorHAnsi"/>
                <w:sz w:val="18"/>
                <w:szCs w:val="18"/>
              </w:rPr>
            </w:pPr>
            <w:r w:rsidRPr="00150035">
              <w:rPr>
                <w:rFonts w:cstheme="minorHAnsi"/>
                <w:sz w:val="18"/>
                <w:szCs w:val="18"/>
              </w:rPr>
              <w:t>Data wydania decyzji o pozwoleniu na użytkowanie</w:t>
            </w:r>
          </w:p>
        </w:tc>
        <w:tc>
          <w:tcPr>
            <w:tcW w:w="5521" w:type="dxa"/>
            <w:tcBorders>
              <w:top w:val="single" w:sz="4" w:space="0" w:color="auto"/>
              <w:left w:val="single" w:sz="4" w:space="0" w:color="auto"/>
              <w:bottom w:val="single" w:sz="4" w:space="0" w:color="auto"/>
              <w:right w:val="single" w:sz="4" w:space="0" w:color="auto"/>
            </w:tcBorders>
            <w:hideMark/>
          </w:tcPr>
          <w:p w14:paraId="35D87763" w14:textId="2D09C786" w:rsidR="008E5095" w:rsidRPr="00150035" w:rsidRDefault="00DD6C1A" w:rsidP="008E5095">
            <w:pPr>
              <w:jc w:val="both"/>
              <w:rPr>
                <w:rFonts w:cstheme="minorHAnsi"/>
                <w:sz w:val="18"/>
                <w:szCs w:val="18"/>
              </w:rPr>
            </w:pPr>
            <w:r>
              <w:rPr>
                <w:rFonts w:cstheme="minorHAnsi"/>
                <w:sz w:val="18"/>
                <w:szCs w:val="18"/>
              </w:rPr>
              <w:t>20.05.2026r.</w:t>
            </w:r>
          </w:p>
        </w:tc>
      </w:tr>
      <w:tr w:rsidR="00150035" w:rsidRPr="00150035" w14:paraId="10FA94BB" w14:textId="77777777" w:rsidTr="008E5095">
        <w:trPr>
          <w:trHeight w:val="284"/>
        </w:trPr>
        <w:tc>
          <w:tcPr>
            <w:tcW w:w="8907" w:type="dxa"/>
            <w:gridSpan w:val="2"/>
            <w:tcBorders>
              <w:top w:val="single" w:sz="4" w:space="0" w:color="auto"/>
              <w:left w:val="single" w:sz="4" w:space="0" w:color="auto"/>
              <w:bottom w:val="single" w:sz="4" w:space="0" w:color="auto"/>
              <w:right w:val="single" w:sz="4" w:space="0" w:color="auto"/>
            </w:tcBorders>
            <w:vAlign w:val="center"/>
            <w:hideMark/>
          </w:tcPr>
          <w:p w14:paraId="7001D2A2" w14:textId="77777777" w:rsidR="008E5095" w:rsidRPr="00150035" w:rsidRDefault="008E5095" w:rsidP="008E5095">
            <w:pPr>
              <w:jc w:val="both"/>
              <w:rPr>
                <w:rFonts w:cstheme="minorHAnsi"/>
                <w:sz w:val="18"/>
                <w:szCs w:val="18"/>
              </w:rPr>
            </w:pPr>
            <w:r w:rsidRPr="00150035">
              <w:rPr>
                <w:rFonts w:cstheme="minorHAnsi"/>
                <w:b/>
                <w:bCs/>
                <w:sz w:val="18"/>
                <w:szCs w:val="18"/>
              </w:rPr>
              <w:t>Przykład ukończonego przedsięwzięcia deweloperskiego</w:t>
            </w:r>
          </w:p>
        </w:tc>
      </w:tr>
      <w:tr w:rsidR="00150035" w:rsidRPr="00150035" w14:paraId="448A5AF6"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7828716B" w14:textId="77777777" w:rsidR="008E5095" w:rsidRPr="00150035" w:rsidRDefault="008E5095" w:rsidP="008E5095">
            <w:pPr>
              <w:jc w:val="both"/>
              <w:rPr>
                <w:rFonts w:cstheme="minorHAnsi"/>
                <w:sz w:val="18"/>
                <w:szCs w:val="18"/>
              </w:rPr>
            </w:pPr>
            <w:r w:rsidRPr="00150035">
              <w:rPr>
                <w:rFonts w:cstheme="minorHAnsi"/>
                <w:sz w:val="18"/>
                <w:szCs w:val="18"/>
              </w:rPr>
              <w:t>Adres</w:t>
            </w:r>
          </w:p>
        </w:tc>
        <w:tc>
          <w:tcPr>
            <w:tcW w:w="5521" w:type="dxa"/>
            <w:tcBorders>
              <w:top w:val="single" w:sz="4" w:space="0" w:color="auto"/>
              <w:left w:val="single" w:sz="4" w:space="0" w:color="auto"/>
              <w:bottom w:val="single" w:sz="4" w:space="0" w:color="auto"/>
              <w:right w:val="single" w:sz="4" w:space="0" w:color="auto"/>
            </w:tcBorders>
            <w:hideMark/>
          </w:tcPr>
          <w:p w14:paraId="42940B82" w14:textId="77777777" w:rsidR="008E5095" w:rsidRPr="00150035" w:rsidRDefault="008E5095" w:rsidP="008E5095">
            <w:pPr>
              <w:jc w:val="both"/>
              <w:rPr>
                <w:rFonts w:cstheme="minorHAnsi"/>
                <w:sz w:val="18"/>
                <w:szCs w:val="18"/>
              </w:rPr>
            </w:pPr>
            <w:r w:rsidRPr="00150035">
              <w:rPr>
                <w:rFonts w:cstheme="minorHAnsi"/>
                <w:sz w:val="18"/>
                <w:szCs w:val="18"/>
              </w:rPr>
              <w:t>Nie dotyczy</w:t>
            </w:r>
          </w:p>
        </w:tc>
      </w:tr>
      <w:tr w:rsidR="00150035" w:rsidRPr="00150035" w14:paraId="03FDFA97"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0AD055F4" w14:textId="77777777" w:rsidR="008E5095" w:rsidRPr="00150035" w:rsidRDefault="008E5095" w:rsidP="008E5095">
            <w:pPr>
              <w:jc w:val="both"/>
              <w:rPr>
                <w:rFonts w:cstheme="minorHAnsi"/>
                <w:sz w:val="18"/>
                <w:szCs w:val="18"/>
              </w:rPr>
            </w:pPr>
            <w:r w:rsidRPr="00150035">
              <w:rPr>
                <w:rFonts w:cstheme="minorHAnsi"/>
                <w:sz w:val="18"/>
                <w:szCs w:val="18"/>
              </w:rPr>
              <w:t>Data rozpoczęcia</w:t>
            </w:r>
          </w:p>
        </w:tc>
        <w:tc>
          <w:tcPr>
            <w:tcW w:w="5521" w:type="dxa"/>
            <w:tcBorders>
              <w:top w:val="single" w:sz="4" w:space="0" w:color="auto"/>
              <w:left w:val="single" w:sz="4" w:space="0" w:color="auto"/>
              <w:bottom w:val="single" w:sz="4" w:space="0" w:color="auto"/>
              <w:right w:val="single" w:sz="4" w:space="0" w:color="auto"/>
            </w:tcBorders>
            <w:hideMark/>
          </w:tcPr>
          <w:p w14:paraId="757E2929" w14:textId="77777777" w:rsidR="008E5095" w:rsidRPr="00150035" w:rsidRDefault="008E5095" w:rsidP="008E5095">
            <w:pPr>
              <w:jc w:val="both"/>
              <w:rPr>
                <w:rFonts w:cstheme="minorHAnsi"/>
                <w:sz w:val="18"/>
                <w:szCs w:val="18"/>
              </w:rPr>
            </w:pPr>
            <w:r w:rsidRPr="00150035">
              <w:rPr>
                <w:rFonts w:cstheme="minorHAnsi"/>
                <w:sz w:val="18"/>
                <w:szCs w:val="18"/>
              </w:rPr>
              <w:t>Nie dotyczy</w:t>
            </w:r>
          </w:p>
        </w:tc>
      </w:tr>
      <w:tr w:rsidR="00150035" w:rsidRPr="00150035" w14:paraId="35ED1C1E"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41832D86" w14:textId="77777777" w:rsidR="008E5095" w:rsidRPr="00150035" w:rsidRDefault="008E5095" w:rsidP="008E5095">
            <w:pPr>
              <w:jc w:val="both"/>
              <w:rPr>
                <w:rFonts w:cstheme="minorHAnsi"/>
                <w:sz w:val="18"/>
                <w:szCs w:val="18"/>
              </w:rPr>
            </w:pPr>
            <w:r w:rsidRPr="00150035">
              <w:rPr>
                <w:rFonts w:cstheme="minorHAnsi"/>
                <w:sz w:val="18"/>
                <w:szCs w:val="18"/>
              </w:rPr>
              <w:t>Data wydania decyzji o pozwoleniu na użytkowanie</w:t>
            </w:r>
          </w:p>
        </w:tc>
        <w:tc>
          <w:tcPr>
            <w:tcW w:w="5521" w:type="dxa"/>
            <w:tcBorders>
              <w:top w:val="single" w:sz="4" w:space="0" w:color="auto"/>
              <w:left w:val="single" w:sz="4" w:space="0" w:color="auto"/>
              <w:bottom w:val="single" w:sz="4" w:space="0" w:color="auto"/>
              <w:right w:val="single" w:sz="4" w:space="0" w:color="auto"/>
            </w:tcBorders>
            <w:hideMark/>
          </w:tcPr>
          <w:p w14:paraId="60765022" w14:textId="77777777" w:rsidR="008E5095" w:rsidRPr="00150035" w:rsidRDefault="008E5095" w:rsidP="008E5095">
            <w:pPr>
              <w:jc w:val="both"/>
              <w:rPr>
                <w:rFonts w:cstheme="minorHAnsi"/>
                <w:sz w:val="18"/>
                <w:szCs w:val="18"/>
              </w:rPr>
            </w:pPr>
            <w:r w:rsidRPr="00150035">
              <w:rPr>
                <w:rFonts w:cstheme="minorHAnsi"/>
                <w:sz w:val="18"/>
                <w:szCs w:val="18"/>
              </w:rPr>
              <w:t>Nie dotyczy</w:t>
            </w:r>
          </w:p>
        </w:tc>
      </w:tr>
      <w:tr w:rsidR="00150035" w:rsidRPr="00150035" w14:paraId="4A439084" w14:textId="77777777" w:rsidTr="008E5095">
        <w:trPr>
          <w:trHeight w:val="284"/>
        </w:trPr>
        <w:tc>
          <w:tcPr>
            <w:tcW w:w="8907" w:type="dxa"/>
            <w:gridSpan w:val="2"/>
            <w:tcBorders>
              <w:top w:val="single" w:sz="4" w:space="0" w:color="auto"/>
              <w:left w:val="single" w:sz="4" w:space="0" w:color="auto"/>
              <w:bottom w:val="single" w:sz="4" w:space="0" w:color="auto"/>
              <w:right w:val="single" w:sz="4" w:space="0" w:color="auto"/>
            </w:tcBorders>
            <w:vAlign w:val="center"/>
            <w:hideMark/>
          </w:tcPr>
          <w:p w14:paraId="645C76B9" w14:textId="77777777" w:rsidR="008E5095" w:rsidRPr="00150035" w:rsidRDefault="008E5095" w:rsidP="008E5095">
            <w:pPr>
              <w:jc w:val="both"/>
              <w:rPr>
                <w:rFonts w:cstheme="minorHAnsi"/>
                <w:sz w:val="18"/>
                <w:szCs w:val="18"/>
              </w:rPr>
            </w:pPr>
            <w:r w:rsidRPr="00150035">
              <w:rPr>
                <w:rFonts w:cstheme="minorHAnsi"/>
                <w:b/>
                <w:bCs/>
                <w:sz w:val="18"/>
                <w:szCs w:val="18"/>
              </w:rPr>
              <w:t>Przykład ukończonego przedsięwzięcia deweloperskiego</w:t>
            </w:r>
          </w:p>
        </w:tc>
      </w:tr>
      <w:tr w:rsidR="00150035" w:rsidRPr="00150035" w14:paraId="1FE76600"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1D0BF4B8" w14:textId="77777777" w:rsidR="008E5095" w:rsidRPr="00150035" w:rsidRDefault="008E5095" w:rsidP="008E5095">
            <w:pPr>
              <w:jc w:val="both"/>
              <w:rPr>
                <w:rFonts w:cstheme="minorHAnsi"/>
                <w:sz w:val="18"/>
                <w:szCs w:val="18"/>
              </w:rPr>
            </w:pPr>
            <w:r w:rsidRPr="00150035">
              <w:rPr>
                <w:rFonts w:cstheme="minorHAnsi"/>
                <w:sz w:val="18"/>
                <w:szCs w:val="18"/>
              </w:rPr>
              <w:t>Adres</w:t>
            </w:r>
          </w:p>
        </w:tc>
        <w:tc>
          <w:tcPr>
            <w:tcW w:w="5521" w:type="dxa"/>
            <w:tcBorders>
              <w:top w:val="single" w:sz="4" w:space="0" w:color="auto"/>
              <w:left w:val="single" w:sz="4" w:space="0" w:color="auto"/>
              <w:bottom w:val="single" w:sz="4" w:space="0" w:color="auto"/>
              <w:right w:val="single" w:sz="4" w:space="0" w:color="auto"/>
            </w:tcBorders>
            <w:hideMark/>
          </w:tcPr>
          <w:p w14:paraId="6EB7E55F" w14:textId="77777777" w:rsidR="008E5095" w:rsidRPr="00150035" w:rsidRDefault="008E5095" w:rsidP="008E5095">
            <w:pPr>
              <w:jc w:val="both"/>
              <w:rPr>
                <w:rFonts w:cstheme="minorHAnsi"/>
                <w:sz w:val="18"/>
                <w:szCs w:val="18"/>
              </w:rPr>
            </w:pPr>
            <w:r w:rsidRPr="00150035">
              <w:rPr>
                <w:rFonts w:cstheme="minorHAnsi"/>
                <w:sz w:val="18"/>
                <w:szCs w:val="18"/>
              </w:rPr>
              <w:t>Nie dotyczy</w:t>
            </w:r>
          </w:p>
        </w:tc>
      </w:tr>
      <w:tr w:rsidR="00150035" w:rsidRPr="00150035" w14:paraId="718A1349"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0B40C47A" w14:textId="77777777" w:rsidR="008E5095" w:rsidRPr="00150035" w:rsidRDefault="008E5095" w:rsidP="008E5095">
            <w:pPr>
              <w:jc w:val="both"/>
              <w:rPr>
                <w:rFonts w:cstheme="minorHAnsi"/>
                <w:sz w:val="18"/>
                <w:szCs w:val="18"/>
              </w:rPr>
            </w:pPr>
            <w:r w:rsidRPr="00150035">
              <w:rPr>
                <w:rFonts w:cstheme="minorHAnsi"/>
                <w:sz w:val="18"/>
                <w:szCs w:val="18"/>
              </w:rPr>
              <w:t>Data rozpoczęcia</w:t>
            </w:r>
          </w:p>
        </w:tc>
        <w:tc>
          <w:tcPr>
            <w:tcW w:w="5521" w:type="dxa"/>
            <w:tcBorders>
              <w:top w:val="single" w:sz="4" w:space="0" w:color="auto"/>
              <w:left w:val="single" w:sz="4" w:space="0" w:color="auto"/>
              <w:bottom w:val="single" w:sz="4" w:space="0" w:color="auto"/>
              <w:right w:val="single" w:sz="4" w:space="0" w:color="auto"/>
            </w:tcBorders>
            <w:hideMark/>
          </w:tcPr>
          <w:p w14:paraId="4EBE31D2" w14:textId="77777777" w:rsidR="008E5095" w:rsidRPr="00150035" w:rsidRDefault="008E5095" w:rsidP="008E5095">
            <w:pPr>
              <w:jc w:val="both"/>
              <w:rPr>
                <w:rFonts w:cstheme="minorHAnsi"/>
                <w:sz w:val="18"/>
                <w:szCs w:val="18"/>
              </w:rPr>
            </w:pPr>
            <w:r w:rsidRPr="00150035">
              <w:rPr>
                <w:rFonts w:cstheme="minorHAnsi"/>
                <w:sz w:val="18"/>
                <w:szCs w:val="18"/>
              </w:rPr>
              <w:t>Nie dotyczy</w:t>
            </w:r>
          </w:p>
        </w:tc>
      </w:tr>
      <w:tr w:rsidR="008E5095" w:rsidRPr="00150035" w14:paraId="214B1F36"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5912DB18" w14:textId="77777777" w:rsidR="008E5095" w:rsidRPr="00150035" w:rsidRDefault="008E5095" w:rsidP="0090394B">
            <w:pPr>
              <w:jc w:val="both"/>
              <w:rPr>
                <w:rFonts w:cstheme="minorHAnsi"/>
                <w:sz w:val="18"/>
                <w:szCs w:val="18"/>
              </w:rPr>
            </w:pPr>
            <w:r w:rsidRPr="00150035">
              <w:rPr>
                <w:rFonts w:cstheme="minorHAnsi"/>
                <w:sz w:val="18"/>
                <w:szCs w:val="18"/>
              </w:rPr>
              <w:t>Data wydania decyzji o pozwoleniu na użytkowanie</w:t>
            </w:r>
          </w:p>
        </w:tc>
        <w:tc>
          <w:tcPr>
            <w:tcW w:w="5521" w:type="dxa"/>
            <w:tcBorders>
              <w:top w:val="single" w:sz="4" w:space="0" w:color="auto"/>
              <w:left w:val="single" w:sz="4" w:space="0" w:color="auto"/>
              <w:bottom w:val="single" w:sz="4" w:space="0" w:color="auto"/>
              <w:right w:val="single" w:sz="4" w:space="0" w:color="auto"/>
            </w:tcBorders>
            <w:hideMark/>
          </w:tcPr>
          <w:p w14:paraId="436C000F" w14:textId="77777777" w:rsidR="008E5095" w:rsidRPr="00150035" w:rsidRDefault="008E5095" w:rsidP="008E5095">
            <w:pPr>
              <w:jc w:val="both"/>
              <w:rPr>
                <w:rFonts w:cstheme="minorHAnsi"/>
                <w:sz w:val="18"/>
                <w:szCs w:val="18"/>
              </w:rPr>
            </w:pPr>
            <w:r w:rsidRPr="00150035">
              <w:rPr>
                <w:rFonts w:cstheme="minorHAnsi"/>
                <w:sz w:val="18"/>
                <w:szCs w:val="18"/>
              </w:rPr>
              <w:t>Nie dotyczy</w:t>
            </w:r>
          </w:p>
        </w:tc>
      </w:tr>
    </w:tbl>
    <w:p w14:paraId="59F91356" w14:textId="77777777" w:rsidR="008E5095" w:rsidRPr="00150035" w:rsidRDefault="008E5095" w:rsidP="008E5095">
      <w:pPr>
        <w:spacing w:after="0" w:line="240" w:lineRule="auto"/>
        <w:jc w:val="center"/>
        <w:rPr>
          <w:rFonts w:cstheme="minorHAnsi"/>
          <w:sz w:val="18"/>
          <w:szCs w:val="18"/>
        </w:rPr>
      </w:pPr>
    </w:p>
    <w:tbl>
      <w:tblPr>
        <w:tblStyle w:val="Tabela-Siatka"/>
        <w:tblW w:w="0" w:type="auto"/>
        <w:tblLook w:val="04A0" w:firstRow="1" w:lastRow="0" w:firstColumn="1" w:lastColumn="0" w:noHBand="0" w:noVBand="1"/>
      </w:tblPr>
      <w:tblGrid>
        <w:gridCol w:w="3386"/>
        <w:gridCol w:w="5521"/>
      </w:tblGrid>
      <w:tr w:rsidR="008E5095" w:rsidRPr="00150035" w14:paraId="4FB33043"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4367B757" w14:textId="42187D4D" w:rsidR="008E5095" w:rsidRPr="00150035" w:rsidRDefault="008E5095" w:rsidP="002B4B92">
            <w:pPr>
              <w:jc w:val="both"/>
              <w:rPr>
                <w:rFonts w:cstheme="minorHAnsi"/>
                <w:sz w:val="18"/>
                <w:szCs w:val="18"/>
              </w:rPr>
            </w:pPr>
            <w:r w:rsidRPr="00150035">
              <w:rPr>
                <w:rFonts w:cstheme="minorHAnsi"/>
                <w:sz w:val="18"/>
                <w:szCs w:val="18"/>
              </w:rPr>
              <w:t>Czy przeciwko Deweloperowi prowadzono lub prowadzi się postępowania egzekucyjne na kwotę powyżej 100.000,00 zł</w:t>
            </w:r>
          </w:p>
        </w:tc>
        <w:tc>
          <w:tcPr>
            <w:tcW w:w="5521" w:type="dxa"/>
            <w:tcBorders>
              <w:top w:val="single" w:sz="4" w:space="0" w:color="auto"/>
              <w:left w:val="single" w:sz="4" w:space="0" w:color="auto"/>
              <w:bottom w:val="single" w:sz="4" w:space="0" w:color="auto"/>
              <w:right w:val="single" w:sz="4" w:space="0" w:color="auto"/>
            </w:tcBorders>
            <w:hideMark/>
          </w:tcPr>
          <w:p w14:paraId="7CF14A10" w14:textId="77777777" w:rsidR="008E5095" w:rsidRPr="00150035" w:rsidRDefault="008E5095" w:rsidP="008E5095">
            <w:pPr>
              <w:jc w:val="both"/>
              <w:rPr>
                <w:rFonts w:cstheme="minorHAnsi"/>
                <w:sz w:val="18"/>
                <w:szCs w:val="18"/>
              </w:rPr>
            </w:pPr>
            <w:r w:rsidRPr="00150035">
              <w:rPr>
                <w:rFonts w:cstheme="minorHAnsi"/>
                <w:sz w:val="18"/>
                <w:szCs w:val="18"/>
              </w:rPr>
              <w:t>Nie</w:t>
            </w:r>
          </w:p>
        </w:tc>
      </w:tr>
    </w:tbl>
    <w:p w14:paraId="284F5C46" w14:textId="77777777" w:rsidR="008E5095" w:rsidRPr="00150035" w:rsidRDefault="008E5095" w:rsidP="008E5095">
      <w:pPr>
        <w:spacing w:after="0" w:line="240" w:lineRule="auto"/>
        <w:jc w:val="center"/>
        <w:rPr>
          <w:rFonts w:cstheme="minorHAnsi"/>
          <w:sz w:val="18"/>
          <w:szCs w:val="18"/>
        </w:rPr>
      </w:pPr>
    </w:p>
    <w:p w14:paraId="0793AC6B" w14:textId="77777777" w:rsidR="008E5095" w:rsidRPr="00150035" w:rsidRDefault="008E5095" w:rsidP="00352354">
      <w:pPr>
        <w:numPr>
          <w:ilvl w:val="0"/>
          <w:numId w:val="1"/>
        </w:numPr>
        <w:spacing w:after="0" w:line="240" w:lineRule="auto"/>
        <w:ind w:left="0"/>
        <w:jc w:val="both"/>
        <w:rPr>
          <w:rFonts w:cstheme="minorHAnsi"/>
          <w:b/>
          <w:bCs/>
          <w:sz w:val="18"/>
          <w:szCs w:val="18"/>
        </w:rPr>
      </w:pPr>
      <w:r w:rsidRPr="00150035">
        <w:rPr>
          <w:rFonts w:cstheme="minorHAnsi"/>
          <w:b/>
          <w:bCs/>
          <w:sz w:val="18"/>
          <w:szCs w:val="18"/>
        </w:rPr>
        <w:t>INFORMACJE DOTYCZĄCE NIERUCHOMOŚCI I PRZEDSIĘWZIĘCIA DEWELOPERSKIEGO</w:t>
      </w:r>
    </w:p>
    <w:tbl>
      <w:tblPr>
        <w:tblStyle w:val="Tabela-Siatka"/>
        <w:tblW w:w="0" w:type="auto"/>
        <w:tblLook w:val="04A0" w:firstRow="1" w:lastRow="0" w:firstColumn="1" w:lastColumn="0" w:noHBand="0" w:noVBand="1"/>
      </w:tblPr>
      <w:tblGrid>
        <w:gridCol w:w="3386"/>
        <w:gridCol w:w="1724"/>
        <w:gridCol w:w="1036"/>
        <w:gridCol w:w="2761"/>
      </w:tblGrid>
      <w:tr w:rsidR="00150035" w:rsidRPr="00150035" w14:paraId="0799A667" w14:textId="77777777" w:rsidTr="008E5095">
        <w:trPr>
          <w:trHeight w:val="284"/>
        </w:trPr>
        <w:tc>
          <w:tcPr>
            <w:tcW w:w="8907" w:type="dxa"/>
            <w:gridSpan w:val="4"/>
            <w:tcBorders>
              <w:top w:val="single" w:sz="4" w:space="0" w:color="auto"/>
              <w:left w:val="single" w:sz="4" w:space="0" w:color="auto"/>
              <w:bottom w:val="single" w:sz="4" w:space="0" w:color="auto"/>
              <w:right w:val="single" w:sz="4" w:space="0" w:color="auto"/>
            </w:tcBorders>
            <w:vAlign w:val="center"/>
            <w:hideMark/>
          </w:tcPr>
          <w:p w14:paraId="474A472F" w14:textId="77777777" w:rsidR="008E5095" w:rsidRPr="00150035" w:rsidRDefault="008E5095" w:rsidP="008E5095">
            <w:pPr>
              <w:jc w:val="both"/>
              <w:rPr>
                <w:rFonts w:cstheme="minorHAnsi"/>
                <w:b/>
                <w:bCs/>
                <w:sz w:val="18"/>
                <w:szCs w:val="18"/>
              </w:rPr>
            </w:pPr>
            <w:r w:rsidRPr="00150035">
              <w:rPr>
                <w:rFonts w:cstheme="minorHAnsi"/>
                <w:b/>
                <w:bCs/>
                <w:sz w:val="18"/>
                <w:szCs w:val="18"/>
              </w:rPr>
              <w:t>Informacje dotyczące gruntu i zagospodarowania przestrzennego terenu</w:t>
            </w:r>
          </w:p>
        </w:tc>
      </w:tr>
      <w:tr w:rsidR="00150035" w:rsidRPr="00150035" w14:paraId="609EB16B"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hideMark/>
          </w:tcPr>
          <w:p w14:paraId="2C91661B" w14:textId="58D10EA8" w:rsidR="008E5095" w:rsidRPr="00150035" w:rsidRDefault="008E5095" w:rsidP="008E5095">
            <w:pPr>
              <w:jc w:val="both"/>
              <w:rPr>
                <w:rFonts w:cstheme="minorHAnsi"/>
                <w:sz w:val="18"/>
                <w:szCs w:val="18"/>
              </w:rPr>
            </w:pPr>
            <w:r w:rsidRPr="00150035">
              <w:rPr>
                <w:rFonts w:cstheme="minorHAnsi"/>
                <w:sz w:val="18"/>
                <w:szCs w:val="18"/>
              </w:rPr>
              <w:t>Adres i numer działki ewidencyjnej</w:t>
            </w:r>
            <w:r w:rsidR="0090394B" w:rsidRPr="00150035">
              <w:rPr>
                <w:rFonts w:cstheme="minorHAnsi"/>
                <w:sz w:val="18"/>
                <w:szCs w:val="18"/>
              </w:rPr>
              <w:t xml:space="preserve">                                </w:t>
            </w:r>
            <w:r w:rsidRPr="00150035">
              <w:rPr>
                <w:rFonts w:cstheme="minorHAnsi"/>
                <w:sz w:val="18"/>
                <w:szCs w:val="18"/>
              </w:rPr>
              <w:t>i obrębu</w:t>
            </w:r>
            <w:r w:rsidRPr="00150035">
              <w:rPr>
                <w:rStyle w:val="Odwoanieprzypisudolnego"/>
                <w:rFonts w:cstheme="minorHAnsi"/>
                <w:sz w:val="18"/>
                <w:szCs w:val="18"/>
              </w:rPr>
              <w:footnoteReference w:id="1"/>
            </w:r>
          </w:p>
        </w:tc>
        <w:tc>
          <w:tcPr>
            <w:tcW w:w="5521" w:type="dxa"/>
            <w:gridSpan w:val="3"/>
            <w:tcBorders>
              <w:top w:val="single" w:sz="4" w:space="0" w:color="auto"/>
              <w:left w:val="single" w:sz="4" w:space="0" w:color="auto"/>
              <w:bottom w:val="single" w:sz="4" w:space="0" w:color="auto"/>
              <w:right w:val="single" w:sz="4" w:space="0" w:color="auto"/>
            </w:tcBorders>
            <w:hideMark/>
          </w:tcPr>
          <w:p w14:paraId="1FEF88C8" w14:textId="7B23AC41" w:rsidR="00352354" w:rsidRPr="00150035" w:rsidRDefault="00352354" w:rsidP="008E5095">
            <w:pPr>
              <w:jc w:val="both"/>
              <w:rPr>
                <w:rFonts w:cstheme="minorHAnsi"/>
                <w:b/>
                <w:bCs/>
                <w:sz w:val="18"/>
                <w:szCs w:val="18"/>
              </w:rPr>
            </w:pPr>
            <w:r w:rsidRPr="00150035">
              <w:rPr>
                <w:rFonts w:cstheme="minorHAnsi"/>
                <w:b/>
                <w:bCs/>
                <w:sz w:val="18"/>
                <w:szCs w:val="18"/>
              </w:rPr>
              <w:t xml:space="preserve">Łódź ul. </w:t>
            </w:r>
            <w:r w:rsidR="00FC6BBA" w:rsidRPr="00150035">
              <w:rPr>
                <w:rFonts w:cstheme="minorHAnsi"/>
                <w:b/>
                <w:bCs/>
                <w:sz w:val="18"/>
                <w:szCs w:val="18"/>
              </w:rPr>
              <w:t>Lazurowa 38</w:t>
            </w:r>
          </w:p>
          <w:p w14:paraId="47C6877C" w14:textId="0A7CE5F8" w:rsidR="005B619B" w:rsidRPr="00150035" w:rsidRDefault="00352354" w:rsidP="008E5095">
            <w:pPr>
              <w:jc w:val="both"/>
              <w:rPr>
                <w:rFonts w:cstheme="minorHAnsi"/>
                <w:b/>
                <w:bCs/>
                <w:sz w:val="18"/>
                <w:szCs w:val="18"/>
              </w:rPr>
            </w:pPr>
            <w:r w:rsidRPr="00150035">
              <w:rPr>
                <w:rFonts w:cstheme="minorHAnsi"/>
                <w:b/>
                <w:bCs/>
                <w:sz w:val="18"/>
                <w:szCs w:val="18"/>
              </w:rPr>
              <w:t xml:space="preserve">Działka nr </w:t>
            </w:r>
            <w:r w:rsidR="00FC6BBA" w:rsidRPr="00150035">
              <w:rPr>
                <w:rFonts w:cstheme="minorHAnsi"/>
                <w:b/>
                <w:bCs/>
                <w:sz w:val="18"/>
                <w:szCs w:val="18"/>
              </w:rPr>
              <w:t>27/2</w:t>
            </w:r>
            <w:r w:rsidR="005B619B" w:rsidRPr="00150035">
              <w:rPr>
                <w:rFonts w:cstheme="minorHAnsi"/>
                <w:b/>
                <w:bCs/>
                <w:sz w:val="18"/>
                <w:szCs w:val="18"/>
              </w:rPr>
              <w:t xml:space="preserve"> (działki pod zabudowę)</w:t>
            </w:r>
          </w:p>
          <w:p w14:paraId="2B99D974" w14:textId="7D83F675" w:rsidR="005B619B" w:rsidRPr="00150035" w:rsidRDefault="005B619B" w:rsidP="008E5095">
            <w:pPr>
              <w:jc w:val="both"/>
              <w:rPr>
                <w:rFonts w:cstheme="minorHAnsi"/>
                <w:b/>
                <w:bCs/>
                <w:sz w:val="18"/>
                <w:szCs w:val="18"/>
              </w:rPr>
            </w:pPr>
            <w:r w:rsidRPr="00150035">
              <w:rPr>
                <w:rFonts w:cstheme="minorHAnsi"/>
                <w:b/>
                <w:bCs/>
                <w:sz w:val="18"/>
                <w:szCs w:val="18"/>
              </w:rPr>
              <w:t>Działka nr</w:t>
            </w:r>
            <w:r w:rsidR="00FC6BBA" w:rsidRPr="00150035">
              <w:rPr>
                <w:rFonts w:cstheme="minorHAnsi"/>
                <w:b/>
                <w:bCs/>
                <w:sz w:val="18"/>
                <w:szCs w:val="18"/>
              </w:rPr>
              <w:t xml:space="preserve"> 27/1 </w:t>
            </w:r>
            <w:r w:rsidRPr="00150035">
              <w:rPr>
                <w:rFonts w:cstheme="minorHAnsi"/>
                <w:b/>
                <w:bCs/>
                <w:sz w:val="18"/>
                <w:szCs w:val="18"/>
              </w:rPr>
              <w:t>(</w:t>
            </w:r>
            <w:r w:rsidR="00FC6BBA" w:rsidRPr="00150035">
              <w:rPr>
                <w:rFonts w:cstheme="minorHAnsi"/>
                <w:b/>
                <w:bCs/>
                <w:sz w:val="18"/>
                <w:szCs w:val="18"/>
              </w:rPr>
              <w:t>rezerwa pod poszerzenie ul. Lazurowej</w:t>
            </w:r>
            <w:r w:rsidRPr="00150035">
              <w:rPr>
                <w:rFonts w:cstheme="minorHAnsi"/>
                <w:b/>
                <w:bCs/>
                <w:sz w:val="18"/>
                <w:szCs w:val="18"/>
              </w:rPr>
              <w:t>)</w:t>
            </w:r>
          </w:p>
          <w:p w14:paraId="6106E57C" w14:textId="6D251E39" w:rsidR="00352354" w:rsidRPr="00150035" w:rsidRDefault="005B619B" w:rsidP="008E5095">
            <w:pPr>
              <w:jc w:val="both"/>
              <w:rPr>
                <w:rFonts w:cstheme="minorHAnsi"/>
                <w:sz w:val="18"/>
                <w:szCs w:val="18"/>
              </w:rPr>
            </w:pPr>
            <w:r w:rsidRPr="00150035">
              <w:rPr>
                <w:rFonts w:cstheme="minorHAnsi"/>
                <w:b/>
                <w:bCs/>
                <w:sz w:val="18"/>
                <w:szCs w:val="18"/>
              </w:rPr>
              <w:t xml:space="preserve">Wszystkie w/w działki położone w obrębie </w:t>
            </w:r>
            <w:r w:rsidR="00FC6BBA" w:rsidRPr="00150035">
              <w:rPr>
                <w:rFonts w:cstheme="minorHAnsi"/>
                <w:b/>
                <w:bCs/>
                <w:sz w:val="18"/>
                <w:szCs w:val="18"/>
              </w:rPr>
              <w:t>G-8</w:t>
            </w:r>
          </w:p>
        </w:tc>
      </w:tr>
      <w:tr w:rsidR="00150035" w:rsidRPr="00150035" w14:paraId="1D5F79C5"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tcPr>
          <w:p w14:paraId="16D03A80" w14:textId="47BF91BC" w:rsidR="00352354" w:rsidRPr="00150035" w:rsidRDefault="00352354" w:rsidP="008E5095">
            <w:pPr>
              <w:jc w:val="both"/>
              <w:rPr>
                <w:rFonts w:cstheme="minorHAnsi"/>
                <w:sz w:val="18"/>
                <w:szCs w:val="18"/>
              </w:rPr>
            </w:pPr>
            <w:r w:rsidRPr="00150035">
              <w:rPr>
                <w:rFonts w:cstheme="minorHAnsi"/>
                <w:sz w:val="18"/>
                <w:szCs w:val="18"/>
              </w:rPr>
              <w:t>Numer księgi wieczystej</w:t>
            </w:r>
          </w:p>
        </w:tc>
        <w:tc>
          <w:tcPr>
            <w:tcW w:w="5521" w:type="dxa"/>
            <w:gridSpan w:val="3"/>
            <w:tcBorders>
              <w:top w:val="single" w:sz="4" w:space="0" w:color="auto"/>
              <w:left w:val="single" w:sz="4" w:space="0" w:color="auto"/>
              <w:bottom w:val="single" w:sz="4" w:space="0" w:color="auto"/>
              <w:right w:val="single" w:sz="4" w:space="0" w:color="auto"/>
            </w:tcBorders>
          </w:tcPr>
          <w:p w14:paraId="4D610090" w14:textId="0517C372" w:rsidR="00352354" w:rsidRPr="00150035" w:rsidRDefault="00352354" w:rsidP="008E5095">
            <w:pPr>
              <w:jc w:val="both"/>
              <w:rPr>
                <w:rFonts w:cstheme="minorHAnsi"/>
                <w:b/>
                <w:bCs/>
                <w:sz w:val="18"/>
                <w:szCs w:val="18"/>
              </w:rPr>
            </w:pPr>
            <w:r w:rsidRPr="00150035">
              <w:rPr>
                <w:rFonts w:cstheme="minorHAnsi"/>
                <w:b/>
                <w:bCs/>
                <w:sz w:val="18"/>
                <w:szCs w:val="18"/>
              </w:rPr>
              <w:t>LD1M/</w:t>
            </w:r>
            <w:r w:rsidR="00FC6BBA" w:rsidRPr="00150035">
              <w:rPr>
                <w:rFonts w:cstheme="minorHAnsi"/>
                <w:b/>
                <w:bCs/>
                <w:sz w:val="18"/>
                <w:szCs w:val="18"/>
              </w:rPr>
              <w:t>00351097/5</w:t>
            </w:r>
          </w:p>
        </w:tc>
      </w:tr>
      <w:tr w:rsidR="00150035" w:rsidRPr="00150035" w14:paraId="41AA179B"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tcPr>
          <w:p w14:paraId="73DFEA87" w14:textId="244854CF" w:rsidR="00352354" w:rsidRPr="00150035" w:rsidRDefault="00352354" w:rsidP="008E5095">
            <w:pPr>
              <w:jc w:val="both"/>
              <w:rPr>
                <w:rFonts w:cstheme="minorHAnsi"/>
                <w:sz w:val="18"/>
                <w:szCs w:val="18"/>
              </w:rPr>
            </w:pPr>
            <w:r w:rsidRPr="00150035">
              <w:rPr>
                <w:rFonts w:cstheme="minorHAnsi"/>
                <w:sz w:val="18"/>
                <w:szCs w:val="18"/>
              </w:rPr>
              <w:t>Istniejące obciążenia hipoteczne</w:t>
            </w:r>
            <w:r w:rsidR="0090394B" w:rsidRPr="00150035">
              <w:rPr>
                <w:rFonts w:cstheme="minorHAnsi"/>
                <w:sz w:val="18"/>
                <w:szCs w:val="18"/>
              </w:rPr>
              <w:t xml:space="preserve"> </w:t>
            </w:r>
            <w:r w:rsidRPr="00150035">
              <w:rPr>
                <w:rFonts w:cstheme="minorHAnsi"/>
                <w:sz w:val="18"/>
                <w:szCs w:val="18"/>
              </w:rPr>
              <w:t>nieruchomości lub wnioski o wpis</w:t>
            </w:r>
            <w:r w:rsidR="0090394B" w:rsidRPr="00150035">
              <w:rPr>
                <w:rFonts w:cstheme="minorHAnsi"/>
                <w:sz w:val="18"/>
                <w:szCs w:val="18"/>
              </w:rPr>
              <w:t xml:space="preserve"> </w:t>
            </w:r>
            <w:r w:rsidRPr="00150035">
              <w:rPr>
                <w:rFonts w:cstheme="minorHAnsi"/>
                <w:sz w:val="18"/>
                <w:szCs w:val="18"/>
              </w:rPr>
              <w:t>w dziale czwartym księgi wieczystej</w:t>
            </w:r>
          </w:p>
        </w:tc>
        <w:tc>
          <w:tcPr>
            <w:tcW w:w="5521" w:type="dxa"/>
            <w:gridSpan w:val="3"/>
            <w:tcBorders>
              <w:top w:val="single" w:sz="4" w:space="0" w:color="auto"/>
              <w:left w:val="single" w:sz="4" w:space="0" w:color="auto"/>
              <w:bottom w:val="single" w:sz="4" w:space="0" w:color="auto"/>
              <w:right w:val="single" w:sz="4" w:space="0" w:color="auto"/>
            </w:tcBorders>
          </w:tcPr>
          <w:p w14:paraId="3B0891F7" w14:textId="1B2D331A" w:rsidR="00646A88" w:rsidRPr="008157DF" w:rsidRDefault="00646A88" w:rsidP="00646A88">
            <w:pPr>
              <w:jc w:val="both"/>
              <w:rPr>
                <w:rFonts w:cstheme="minorHAnsi"/>
                <w:sz w:val="18"/>
                <w:szCs w:val="18"/>
              </w:rPr>
            </w:pPr>
            <w:r w:rsidRPr="008157DF">
              <w:rPr>
                <w:rFonts w:cstheme="minorHAnsi"/>
                <w:sz w:val="18"/>
                <w:szCs w:val="18"/>
              </w:rPr>
              <w:t>W dziale IV KW LD1M/00351097/5 widnieje hipoteka umowna w kwocie 38.220.000 zł na rzecz Banku Nowy Spółka Akcyjna z siedzibą w Poznaniu z tytułu umowy kredytu nr 200007461.</w:t>
            </w:r>
          </w:p>
          <w:p w14:paraId="703523C4" w14:textId="7EBBE6FD" w:rsidR="009764C6" w:rsidRPr="00150035" w:rsidRDefault="009764C6" w:rsidP="009764C6">
            <w:pPr>
              <w:jc w:val="both"/>
              <w:rPr>
                <w:rFonts w:cstheme="minorHAnsi"/>
                <w:sz w:val="18"/>
                <w:szCs w:val="18"/>
              </w:rPr>
            </w:pPr>
            <w:r>
              <w:rPr>
                <w:rFonts w:cstheme="minorHAnsi"/>
                <w:color w:val="212121"/>
                <w:sz w:val="18"/>
                <w:szCs w:val="18"/>
              </w:rPr>
              <w:t>W/w hipoteka została wpisana na podstawie wniosku</w:t>
            </w:r>
            <w:r w:rsidR="008157DF" w:rsidRPr="008157DF">
              <w:rPr>
                <w:rFonts w:cstheme="minorHAnsi"/>
                <w:sz w:val="18"/>
                <w:szCs w:val="18"/>
              </w:rPr>
              <w:t xml:space="preserve"> z dnia 0</w:t>
            </w:r>
            <w:r>
              <w:rPr>
                <w:rFonts w:cstheme="minorHAnsi"/>
                <w:sz w:val="18"/>
                <w:szCs w:val="18"/>
              </w:rPr>
              <w:t>3</w:t>
            </w:r>
            <w:r w:rsidR="008157DF" w:rsidRPr="008157DF">
              <w:rPr>
                <w:rFonts w:cstheme="minorHAnsi"/>
                <w:sz w:val="18"/>
                <w:szCs w:val="18"/>
              </w:rPr>
              <w:t>.</w:t>
            </w:r>
            <w:r>
              <w:rPr>
                <w:rFonts w:cstheme="minorHAnsi"/>
                <w:sz w:val="18"/>
                <w:szCs w:val="18"/>
              </w:rPr>
              <w:t>11</w:t>
            </w:r>
            <w:r w:rsidR="008157DF" w:rsidRPr="008157DF">
              <w:rPr>
                <w:rFonts w:cstheme="minorHAnsi"/>
                <w:sz w:val="18"/>
                <w:szCs w:val="18"/>
              </w:rPr>
              <w:t xml:space="preserve">.2025r. </w:t>
            </w:r>
            <w:r w:rsidR="00646A88" w:rsidRPr="008157DF">
              <w:rPr>
                <w:rFonts w:cstheme="minorHAnsi"/>
                <w:sz w:val="18"/>
                <w:szCs w:val="18"/>
              </w:rPr>
              <w:t xml:space="preserve">o numerze DZ. KW. / LD1M / </w:t>
            </w:r>
            <w:r>
              <w:rPr>
                <w:rFonts w:cstheme="minorHAnsi"/>
                <w:sz w:val="18"/>
                <w:szCs w:val="18"/>
              </w:rPr>
              <w:t>57068</w:t>
            </w:r>
            <w:r w:rsidR="00646A88" w:rsidRPr="008157DF">
              <w:rPr>
                <w:rFonts w:cstheme="minorHAnsi"/>
                <w:sz w:val="18"/>
                <w:szCs w:val="18"/>
              </w:rPr>
              <w:t xml:space="preserve"> / 2</w:t>
            </w:r>
            <w:r w:rsidR="008157DF" w:rsidRPr="008157DF">
              <w:rPr>
                <w:rFonts w:cstheme="minorHAnsi"/>
                <w:sz w:val="18"/>
                <w:szCs w:val="18"/>
              </w:rPr>
              <w:t>5</w:t>
            </w:r>
            <w:r w:rsidR="00646A88" w:rsidRPr="008157DF">
              <w:rPr>
                <w:rFonts w:cstheme="minorHAnsi"/>
                <w:sz w:val="18"/>
                <w:szCs w:val="18"/>
              </w:rPr>
              <w:t xml:space="preserve"> / 1 o wpis hipoteki umownej do </w:t>
            </w:r>
            <w:r w:rsidR="00646A88" w:rsidRPr="008157DF">
              <w:rPr>
                <w:rFonts w:cstheme="minorHAnsi"/>
                <w:sz w:val="18"/>
                <w:szCs w:val="18"/>
              </w:rPr>
              <w:lastRenderedPageBreak/>
              <w:t xml:space="preserve">kwoty </w:t>
            </w:r>
            <w:r w:rsidR="008157DF" w:rsidRPr="008157DF">
              <w:rPr>
                <w:rFonts w:cstheme="minorHAnsi"/>
                <w:sz w:val="18"/>
                <w:szCs w:val="18"/>
              </w:rPr>
              <w:t>38</w:t>
            </w:r>
            <w:r w:rsidR="00646A88" w:rsidRPr="008157DF">
              <w:rPr>
                <w:rFonts w:cstheme="minorHAnsi"/>
                <w:sz w:val="18"/>
                <w:szCs w:val="18"/>
              </w:rPr>
              <w:t>.2</w:t>
            </w:r>
            <w:r w:rsidR="008157DF" w:rsidRPr="008157DF">
              <w:rPr>
                <w:rFonts w:cstheme="minorHAnsi"/>
                <w:sz w:val="18"/>
                <w:szCs w:val="18"/>
              </w:rPr>
              <w:t>20</w:t>
            </w:r>
            <w:r w:rsidR="00646A88" w:rsidRPr="008157DF">
              <w:rPr>
                <w:rFonts w:cstheme="minorHAnsi"/>
                <w:sz w:val="18"/>
                <w:szCs w:val="18"/>
              </w:rPr>
              <w:t>.000 zł na rzecz Banku Nowy Spółka Akcyjna z siedzibą</w:t>
            </w:r>
            <w:r w:rsidR="008157DF">
              <w:rPr>
                <w:rFonts w:cstheme="minorHAnsi"/>
                <w:sz w:val="18"/>
                <w:szCs w:val="18"/>
              </w:rPr>
              <w:t xml:space="preserve"> </w:t>
            </w:r>
            <w:r w:rsidR="00646A88" w:rsidRPr="008157DF">
              <w:rPr>
                <w:rFonts w:cstheme="minorHAnsi"/>
                <w:sz w:val="18"/>
                <w:szCs w:val="18"/>
              </w:rPr>
              <w:t xml:space="preserve">w Poznaniu z tytułu umowy kredytu nr </w:t>
            </w:r>
            <w:r w:rsidR="008157DF" w:rsidRPr="008157DF">
              <w:rPr>
                <w:rFonts w:cstheme="minorHAnsi"/>
                <w:sz w:val="18"/>
                <w:szCs w:val="18"/>
              </w:rPr>
              <w:t>200007461</w:t>
            </w:r>
            <w:r w:rsidR="00646A88" w:rsidRPr="008157DF">
              <w:rPr>
                <w:rFonts w:cstheme="minorHAnsi"/>
                <w:sz w:val="18"/>
                <w:szCs w:val="18"/>
              </w:rPr>
              <w:t>.</w:t>
            </w:r>
          </w:p>
        </w:tc>
      </w:tr>
      <w:tr w:rsidR="00150035" w:rsidRPr="00150035" w14:paraId="32926B37" w14:textId="77777777" w:rsidTr="008E5095">
        <w:trPr>
          <w:trHeight w:val="284"/>
        </w:trPr>
        <w:tc>
          <w:tcPr>
            <w:tcW w:w="3386" w:type="dxa"/>
            <w:tcBorders>
              <w:top w:val="single" w:sz="4" w:space="0" w:color="auto"/>
              <w:left w:val="single" w:sz="4" w:space="0" w:color="auto"/>
              <w:bottom w:val="single" w:sz="4" w:space="0" w:color="auto"/>
              <w:right w:val="single" w:sz="4" w:space="0" w:color="auto"/>
            </w:tcBorders>
            <w:vAlign w:val="center"/>
          </w:tcPr>
          <w:p w14:paraId="68FE6764" w14:textId="531EDE25" w:rsidR="00352354" w:rsidRPr="00150035" w:rsidRDefault="00352354" w:rsidP="008E5095">
            <w:pPr>
              <w:jc w:val="both"/>
              <w:rPr>
                <w:rFonts w:cstheme="minorHAnsi"/>
                <w:sz w:val="18"/>
                <w:szCs w:val="18"/>
              </w:rPr>
            </w:pPr>
            <w:r w:rsidRPr="00150035">
              <w:rPr>
                <w:rFonts w:cstheme="minorHAnsi"/>
                <w:sz w:val="18"/>
                <w:szCs w:val="18"/>
              </w:rPr>
              <w:lastRenderedPageBreak/>
              <w:t>W przypadku braku księgi wieczystej informacja o powierzchni działki i stanie prawnym nieruchomości</w:t>
            </w:r>
            <w:r w:rsidRPr="00150035">
              <w:rPr>
                <w:rStyle w:val="Odwoanieprzypisudolnego"/>
                <w:rFonts w:cstheme="minorHAnsi"/>
                <w:sz w:val="18"/>
                <w:szCs w:val="18"/>
              </w:rPr>
              <w:footnoteReference w:id="2"/>
            </w:r>
          </w:p>
        </w:tc>
        <w:tc>
          <w:tcPr>
            <w:tcW w:w="5521" w:type="dxa"/>
            <w:gridSpan w:val="3"/>
            <w:tcBorders>
              <w:top w:val="single" w:sz="4" w:space="0" w:color="auto"/>
              <w:left w:val="single" w:sz="4" w:space="0" w:color="auto"/>
              <w:bottom w:val="single" w:sz="4" w:space="0" w:color="auto"/>
              <w:right w:val="single" w:sz="4" w:space="0" w:color="auto"/>
            </w:tcBorders>
          </w:tcPr>
          <w:p w14:paraId="02D14D62" w14:textId="5DF746B8" w:rsidR="00352354" w:rsidRPr="00150035" w:rsidRDefault="00352354" w:rsidP="008E5095">
            <w:pPr>
              <w:jc w:val="both"/>
              <w:rPr>
                <w:rFonts w:cstheme="minorHAnsi"/>
                <w:sz w:val="18"/>
                <w:szCs w:val="18"/>
              </w:rPr>
            </w:pPr>
            <w:r w:rsidRPr="00150035">
              <w:rPr>
                <w:rFonts w:cstheme="minorHAnsi"/>
                <w:sz w:val="18"/>
                <w:szCs w:val="18"/>
              </w:rPr>
              <w:t>Księga wieczysta istnieje</w:t>
            </w:r>
          </w:p>
        </w:tc>
      </w:tr>
      <w:tr w:rsidR="00150035" w:rsidRPr="00150035" w14:paraId="173528B2" w14:textId="77777777" w:rsidTr="00954464">
        <w:trPr>
          <w:trHeight w:val="284"/>
        </w:trPr>
        <w:tc>
          <w:tcPr>
            <w:tcW w:w="3386" w:type="dxa"/>
            <w:tcBorders>
              <w:top w:val="single" w:sz="4" w:space="0" w:color="auto"/>
              <w:left w:val="single" w:sz="4" w:space="0" w:color="auto"/>
              <w:bottom w:val="single" w:sz="4" w:space="0" w:color="auto"/>
              <w:right w:val="single" w:sz="4" w:space="0" w:color="auto"/>
            </w:tcBorders>
          </w:tcPr>
          <w:p w14:paraId="701736EC" w14:textId="270DA483" w:rsidR="00352354" w:rsidRPr="00150035" w:rsidRDefault="00352354" w:rsidP="008E5095">
            <w:pPr>
              <w:jc w:val="both"/>
              <w:rPr>
                <w:rFonts w:cstheme="minorHAnsi"/>
                <w:sz w:val="18"/>
                <w:szCs w:val="18"/>
              </w:rPr>
            </w:pPr>
            <w:r w:rsidRPr="00150035">
              <w:rPr>
                <w:rFonts w:cstheme="minorHAnsi"/>
                <w:sz w:val="18"/>
                <w:szCs w:val="18"/>
              </w:rPr>
              <w:t xml:space="preserve">Informacje dotyczące obiektów istniejących położonych w sąsiedztwie inwestycji </w:t>
            </w:r>
            <w:r w:rsidR="0090394B" w:rsidRPr="00150035">
              <w:rPr>
                <w:rFonts w:cstheme="minorHAnsi"/>
                <w:sz w:val="18"/>
                <w:szCs w:val="18"/>
              </w:rPr>
              <w:t xml:space="preserve">                     </w:t>
            </w:r>
            <w:r w:rsidRPr="00150035">
              <w:rPr>
                <w:rFonts w:cstheme="minorHAnsi"/>
                <w:sz w:val="18"/>
                <w:szCs w:val="18"/>
              </w:rPr>
              <w:t>i wpływających na warunki życia</w:t>
            </w:r>
            <w:r w:rsidRPr="00150035">
              <w:rPr>
                <w:rStyle w:val="Odwoanieprzypisudolnego"/>
                <w:rFonts w:cstheme="minorHAnsi"/>
                <w:sz w:val="18"/>
                <w:szCs w:val="18"/>
              </w:rPr>
              <w:footnoteReference w:id="3"/>
            </w:r>
          </w:p>
        </w:tc>
        <w:tc>
          <w:tcPr>
            <w:tcW w:w="5521" w:type="dxa"/>
            <w:gridSpan w:val="3"/>
            <w:tcBorders>
              <w:top w:val="single" w:sz="4" w:space="0" w:color="auto"/>
              <w:left w:val="single" w:sz="4" w:space="0" w:color="auto"/>
              <w:bottom w:val="single" w:sz="4" w:space="0" w:color="auto"/>
              <w:right w:val="single" w:sz="4" w:space="0" w:color="auto"/>
            </w:tcBorders>
          </w:tcPr>
          <w:p w14:paraId="227F0533" w14:textId="1424B3CB" w:rsidR="0068709E" w:rsidRPr="00150035" w:rsidRDefault="00FC6BBA" w:rsidP="0068709E">
            <w:pPr>
              <w:pStyle w:val="Akapitzlist"/>
              <w:ind w:left="0"/>
              <w:jc w:val="both"/>
              <w:rPr>
                <w:sz w:val="18"/>
                <w:szCs w:val="18"/>
              </w:rPr>
            </w:pPr>
            <w:r w:rsidRPr="00150035">
              <w:rPr>
                <w:sz w:val="18"/>
                <w:szCs w:val="18"/>
              </w:rPr>
              <w:t>Po wschodniej stronie inwestycji, w bezpośrednim sąsiedztwie przy granicy inwestycji, znajduje się stacja demontażu pojazdów samochodowych oraz warsztat samochodowy. Nie przewiduje się większego hałasu poza normatywnym przy tego typu działalności, jednakże może wpłynąć to na warunki estetyczne sąsiedztwa.                          W odległości 100m od wschodniej granicy inwestycji znajduje się zakład</w:t>
            </w:r>
            <w:r w:rsidR="00B86FF0" w:rsidRPr="00150035">
              <w:rPr>
                <w:sz w:val="18"/>
                <w:szCs w:val="18"/>
              </w:rPr>
              <w:t xml:space="preserve"> produkcyjno-handlowo-usługowy zajmujący się wytworzeniem urządzeń elektronicznych. Nie przewiduje się hałasu ponad normatywnego przy tego typu działalności.</w:t>
            </w:r>
            <w:r w:rsidRPr="00150035">
              <w:rPr>
                <w:sz w:val="18"/>
                <w:szCs w:val="18"/>
              </w:rPr>
              <w:t xml:space="preserve"> </w:t>
            </w:r>
          </w:p>
          <w:p w14:paraId="6C2FB6B7" w14:textId="77777777" w:rsidR="0068709E" w:rsidRPr="00150035" w:rsidRDefault="0068709E" w:rsidP="0068709E">
            <w:pPr>
              <w:pStyle w:val="Akapitzlist"/>
              <w:ind w:left="0"/>
              <w:jc w:val="both"/>
              <w:rPr>
                <w:sz w:val="18"/>
                <w:szCs w:val="18"/>
              </w:rPr>
            </w:pPr>
          </w:p>
          <w:p w14:paraId="7DF73284" w14:textId="5912785D" w:rsidR="0068709E" w:rsidRPr="00150035" w:rsidRDefault="00B86FF0" w:rsidP="0068709E">
            <w:pPr>
              <w:pStyle w:val="Akapitzlist"/>
              <w:ind w:left="0"/>
              <w:jc w:val="both"/>
              <w:rPr>
                <w:sz w:val="18"/>
                <w:szCs w:val="18"/>
              </w:rPr>
            </w:pPr>
            <w:r w:rsidRPr="00150035">
              <w:rPr>
                <w:sz w:val="18"/>
                <w:szCs w:val="18"/>
              </w:rPr>
              <w:t>W odległości 50m na północ od inwestycji, od ul. Lazurowej, znajduje się kompleks budynków produkcyjno-usługowych m.in. producent wyrobów ze styropianu, importer wyposażenia kuchni w domu oraz piekarnia. Nie przewiduje się niedogodności związanych z istnieniem powyższych działalności, tym bardziej iż obsługa komunikacyjna tych obiektów została przewidziana od ul. Laskowickiej. W przypadku piekarni, podczas wypiekania mogą być wyczuwalne zapachy świeżego pieczywa.</w:t>
            </w:r>
          </w:p>
          <w:p w14:paraId="0BCDC570" w14:textId="77777777" w:rsidR="0068709E" w:rsidRPr="00150035" w:rsidRDefault="0068709E" w:rsidP="0068709E">
            <w:pPr>
              <w:pStyle w:val="Akapitzlist"/>
              <w:ind w:left="0"/>
              <w:jc w:val="both"/>
              <w:rPr>
                <w:sz w:val="18"/>
                <w:szCs w:val="18"/>
              </w:rPr>
            </w:pPr>
          </w:p>
          <w:p w14:paraId="0F59EC9D" w14:textId="0F04AF80" w:rsidR="0068709E" w:rsidRPr="00150035" w:rsidRDefault="00B86FF0" w:rsidP="0068709E">
            <w:pPr>
              <w:pStyle w:val="Akapitzlist"/>
              <w:ind w:left="0"/>
              <w:jc w:val="both"/>
              <w:rPr>
                <w:sz w:val="18"/>
                <w:szCs w:val="18"/>
              </w:rPr>
            </w:pPr>
            <w:r w:rsidRPr="00150035">
              <w:rPr>
                <w:sz w:val="18"/>
                <w:szCs w:val="18"/>
              </w:rPr>
              <w:t>Na północ od inwestycji, za ul. Lazurową, znajduje się rzeka Jasień i z tego powodu mogą latem występować komary i żaby.</w:t>
            </w:r>
          </w:p>
          <w:p w14:paraId="4F3E0B4A" w14:textId="77777777" w:rsidR="0068709E" w:rsidRPr="00150035" w:rsidRDefault="0068709E" w:rsidP="0068709E">
            <w:pPr>
              <w:pStyle w:val="Akapitzlist"/>
              <w:ind w:left="0"/>
              <w:jc w:val="both"/>
              <w:rPr>
                <w:sz w:val="18"/>
                <w:szCs w:val="18"/>
              </w:rPr>
            </w:pPr>
          </w:p>
          <w:p w14:paraId="07D703DA" w14:textId="0D31CF5E" w:rsidR="0068709E" w:rsidRPr="00150035" w:rsidRDefault="00B86FF0" w:rsidP="0068709E">
            <w:pPr>
              <w:pStyle w:val="Akapitzlist"/>
              <w:ind w:left="0"/>
              <w:jc w:val="both"/>
              <w:rPr>
                <w:sz w:val="18"/>
                <w:szCs w:val="18"/>
              </w:rPr>
            </w:pPr>
            <w:r w:rsidRPr="00150035">
              <w:rPr>
                <w:sz w:val="18"/>
                <w:szCs w:val="18"/>
              </w:rPr>
              <w:t>Po zachodniej granicy, w bezpośrednim sąsiedztwie, znajduje się osiedle domów jednorodzinnych w zabudowie bliźniaczej, natomiast w odległości 150m na zachód od inwestycji prowadzona jest działalność polegająca na konserwacji i naprawie pojazdów samochodowych. Tak jak                                       w przypadkach powyżej, nie przewiduje się hałasu ponad normatywnego przy tego typu działalności, lecz może to wpłynąć na walory estetyczne.</w:t>
            </w:r>
          </w:p>
          <w:p w14:paraId="321101C9" w14:textId="77777777" w:rsidR="0068709E" w:rsidRPr="00150035" w:rsidRDefault="0068709E" w:rsidP="0068709E">
            <w:pPr>
              <w:pStyle w:val="Akapitzlist"/>
              <w:ind w:left="0"/>
              <w:jc w:val="both"/>
              <w:rPr>
                <w:sz w:val="18"/>
                <w:szCs w:val="18"/>
              </w:rPr>
            </w:pPr>
          </w:p>
          <w:p w14:paraId="5EBB7A3D" w14:textId="3077BC0D" w:rsidR="0068709E" w:rsidRPr="00150035" w:rsidRDefault="0068709E" w:rsidP="0068709E">
            <w:pPr>
              <w:pStyle w:val="Akapitzlist"/>
              <w:ind w:left="0"/>
              <w:jc w:val="both"/>
              <w:rPr>
                <w:sz w:val="18"/>
                <w:szCs w:val="18"/>
              </w:rPr>
            </w:pPr>
            <w:r w:rsidRPr="00150035">
              <w:rPr>
                <w:sz w:val="18"/>
                <w:szCs w:val="18"/>
              </w:rPr>
              <w:t xml:space="preserve">W </w:t>
            </w:r>
            <w:r w:rsidR="00B86FF0" w:rsidRPr="00150035">
              <w:rPr>
                <w:sz w:val="18"/>
                <w:szCs w:val="18"/>
              </w:rPr>
              <w:t>odległości 1km w linii prostej znajduje się Port Lotniczy Łódź im. Władysława Reymonta, inwestycja znajduje się na ścieżce podejścia samolotów do lądowania. Hałas oraz wibracje, jakie wywołują samoloty, mogą być uciążliwe dla osób mieszkających w pobliżu.</w:t>
            </w:r>
          </w:p>
          <w:p w14:paraId="75E493C6" w14:textId="77777777" w:rsidR="0068709E" w:rsidRPr="00150035" w:rsidRDefault="0068709E" w:rsidP="0068709E">
            <w:pPr>
              <w:pStyle w:val="Akapitzlist"/>
              <w:ind w:left="0"/>
              <w:jc w:val="both"/>
              <w:rPr>
                <w:sz w:val="18"/>
                <w:szCs w:val="18"/>
              </w:rPr>
            </w:pPr>
          </w:p>
          <w:p w14:paraId="594D7144" w14:textId="79B76344" w:rsidR="0068709E" w:rsidRPr="00150035" w:rsidRDefault="00B86FF0" w:rsidP="0068709E">
            <w:pPr>
              <w:pStyle w:val="Akapitzlist"/>
              <w:ind w:left="0"/>
              <w:jc w:val="both"/>
              <w:rPr>
                <w:sz w:val="18"/>
                <w:szCs w:val="18"/>
              </w:rPr>
            </w:pPr>
            <w:r w:rsidRPr="00150035">
              <w:rPr>
                <w:sz w:val="18"/>
                <w:szCs w:val="18"/>
              </w:rPr>
              <w:t>Na terenie osiedla zamontowane zostaną latarnie/latarenki uliczne, które oświetlać będą tereny wspólne, ze względu na ich lokalizację tj. przy drodze wewnętrznej pomiędzy szeregami budynków, światło latarni może odbijać się w szybach domów.</w:t>
            </w:r>
          </w:p>
          <w:p w14:paraId="6FEDEFD9" w14:textId="77777777" w:rsidR="0068709E" w:rsidRPr="00150035" w:rsidRDefault="0068709E" w:rsidP="0068709E">
            <w:pPr>
              <w:pStyle w:val="Akapitzlist"/>
              <w:ind w:left="0"/>
              <w:jc w:val="both"/>
              <w:rPr>
                <w:sz w:val="18"/>
                <w:szCs w:val="18"/>
              </w:rPr>
            </w:pPr>
          </w:p>
          <w:p w14:paraId="124616B6" w14:textId="77777777" w:rsidR="00733D6D" w:rsidRPr="00150035" w:rsidRDefault="00B86FF0" w:rsidP="0068709E">
            <w:pPr>
              <w:pStyle w:val="Akapitzlist"/>
              <w:ind w:left="0"/>
              <w:jc w:val="both"/>
              <w:rPr>
                <w:sz w:val="18"/>
                <w:szCs w:val="18"/>
              </w:rPr>
            </w:pPr>
            <w:r w:rsidRPr="00150035">
              <w:rPr>
                <w:sz w:val="18"/>
                <w:szCs w:val="18"/>
              </w:rPr>
              <w:t xml:space="preserve">W bezpośrednim sąsiedztwie inwestycji przeważają tereny zabudowy jednorodzinnej i usługowej, jednakże znajdują się również tereny rolne, </w:t>
            </w:r>
            <w:r w:rsidR="000F7E14" w:rsidRPr="00150035">
              <w:rPr>
                <w:sz w:val="18"/>
                <w:szCs w:val="18"/>
              </w:rPr>
              <w:t>które w okresie wiosenno-jesiennym mogą być nawożone płynnymi nawozami naturalnymi. Zapach obornika może być intensywny.</w:t>
            </w:r>
          </w:p>
          <w:p w14:paraId="6CB887CA" w14:textId="77777777" w:rsidR="000F7E14" w:rsidRPr="00150035" w:rsidRDefault="000F7E14" w:rsidP="0068709E">
            <w:pPr>
              <w:pStyle w:val="Akapitzlist"/>
              <w:ind w:left="0"/>
              <w:jc w:val="both"/>
              <w:rPr>
                <w:sz w:val="18"/>
                <w:szCs w:val="18"/>
              </w:rPr>
            </w:pPr>
          </w:p>
          <w:p w14:paraId="45A2F245" w14:textId="7CB02F97" w:rsidR="000F7E14" w:rsidRPr="00150035" w:rsidRDefault="000F7E14" w:rsidP="0068709E">
            <w:pPr>
              <w:pStyle w:val="Akapitzlist"/>
              <w:ind w:left="0"/>
              <w:jc w:val="both"/>
              <w:rPr>
                <w:sz w:val="18"/>
                <w:szCs w:val="18"/>
              </w:rPr>
            </w:pPr>
            <w:r w:rsidRPr="00150035">
              <w:rPr>
                <w:sz w:val="18"/>
                <w:szCs w:val="18"/>
              </w:rPr>
              <w:t>Deweloper potencjalnie zamierza zrealizować kolejne przedsięwzięcie deweloperskie lub kolejny etap przedsięwzięcia deweloperskiego na sąsiedniej działce gruntu nr 29/2, bądź działkach powstałych z jej podziału w przyszłości. W związku z jego realizacją mogą wystąpić charakterystyczne dla procesu budowlanego uciążliwości oraz zakłócenia, przy czym Deweloper zobowiązuje się maksymalnie minimalizować w/w uciążliwości oraz zakłócenia, tak aby korzystanie z Budynku było jak najbardziej komfortowe, zaś Nabywca zobowiązuje się w żaden sposób nie utrudniać, nie opóźniać, ani nie uniemożliwiać tego procesu budowlanego.</w:t>
            </w:r>
          </w:p>
        </w:tc>
      </w:tr>
      <w:tr w:rsidR="00150035" w:rsidRPr="00150035" w14:paraId="60F9E90C" w14:textId="77777777" w:rsidTr="0090394B">
        <w:trPr>
          <w:trHeight w:val="284"/>
        </w:trPr>
        <w:tc>
          <w:tcPr>
            <w:tcW w:w="3386" w:type="dxa"/>
            <w:vMerge w:val="restart"/>
          </w:tcPr>
          <w:p w14:paraId="23C2F50B" w14:textId="435F5AC5" w:rsidR="00D46A00" w:rsidRPr="00150035" w:rsidRDefault="00D46A00" w:rsidP="00E97E61">
            <w:pPr>
              <w:jc w:val="both"/>
              <w:rPr>
                <w:rFonts w:cstheme="minorHAnsi"/>
                <w:sz w:val="18"/>
                <w:szCs w:val="18"/>
              </w:rPr>
            </w:pPr>
            <w:r w:rsidRPr="00150035">
              <w:rPr>
                <w:rFonts w:cstheme="minorHAnsi"/>
                <w:sz w:val="18"/>
                <w:szCs w:val="18"/>
              </w:rPr>
              <w:t>Akty planowania przestrzennego i inne akty prawne na podstawie przepisów odrębnych na terenie objętym przedsięwzięciem deweloperskim</w:t>
            </w:r>
            <w:r w:rsidR="0090394B" w:rsidRPr="00150035">
              <w:rPr>
                <w:rFonts w:cstheme="minorHAnsi"/>
                <w:sz w:val="18"/>
                <w:szCs w:val="18"/>
              </w:rPr>
              <w:t xml:space="preserve"> </w:t>
            </w:r>
            <w:r w:rsidRPr="00150035">
              <w:rPr>
                <w:rFonts w:cstheme="minorHAnsi"/>
                <w:sz w:val="18"/>
                <w:szCs w:val="18"/>
              </w:rPr>
              <w:t>lub</w:t>
            </w:r>
            <w:r w:rsidR="0090394B" w:rsidRPr="00150035">
              <w:rPr>
                <w:rFonts w:cstheme="minorHAnsi"/>
                <w:sz w:val="18"/>
                <w:szCs w:val="18"/>
              </w:rPr>
              <w:t xml:space="preserve"> </w:t>
            </w:r>
            <w:r w:rsidRPr="00150035">
              <w:rPr>
                <w:rFonts w:cstheme="minorHAnsi"/>
                <w:sz w:val="18"/>
                <w:szCs w:val="18"/>
              </w:rPr>
              <w:t>zadaniem</w:t>
            </w:r>
            <w:r w:rsidR="0090394B" w:rsidRPr="00150035">
              <w:rPr>
                <w:rFonts w:cstheme="minorHAnsi"/>
                <w:sz w:val="18"/>
                <w:szCs w:val="18"/>
              </w:rPr>
              <w:t xml:space="preserve"> </w:t>
            </w:r>
            <w:r w:rsidRPr="00150035">
              <w:rPr>
                <w:rFonts w:cstheme="minorHAnsi"/>
                <w:sz w:val="18"/>
                <w:szCs w:val="18"/>
              </w:rPr>
              <w:t>inwestycyjnym</w:t>
            </w:r>
          </w:p>
        </w:tc>
        <w:tc>
          <w:tcPr>
            <w:tcW w:w="1724" w:type="dxa"/>
          </w:tcPr>
          <w:p w14:paraId="64D6DF22" w14:textId="0F4B95BA" w:rsidR="00D46A00" w:rsidRPr="00150035" w:rsidRDefault="00D46A00" w:rsidP="00E97E61">
            <w:pPr>
              <w:jc w:val="both"/>
              <w:rPr>
                <w:rFonts w:cstheme="minorHAnsi"/>
                <w:sz w:val="18"/>
                <w:szCs w:val="18"/>
              </w:rPr>
            </w:pPr>
            <w:r w:rsidRPr="00150035">
              <w:rPr>
                <w:rFonts w:cstheme="minorHAnsi"/>
                <w:sz w:val="18"/>
                <w:szCs w:val="18"/>
              </w:rPr>
              <w:t>Plan ogólny</w:t>
            </w:r>
          </w:p>
        </w:tc>
        <w:tc>
          <w:tcPr>
            <w:tcW w:w="3797" w:type="dxa"/>
            <w:gridSpan w:val="2"/>
          </w:tcPr>
          <w:p w14:paraId="2A026A5B" w14:textId="77777777" w:rsidR="00D46A00" w:rsidRPr="00150035" w:rsidRDefault="00D46A00" w:rsidP="00E97E61">
            <w:pPr>
              <w:jc w:val="both"/>
              <w:rPr>
                <w:rFonts w:cstheme="minorHAnsi"/>
                <w:b/>
                <w:bCs/>
                <w:sz w:val="18"/>
                <w:szCs w:val="18"/>
              </w:rPr>
            </w:pPr>
            <w:r w:rsidRPr="00150035">
              <w:rPr>
                <w:rFonts w:cstheme="minorHAnsi"/>
                <w:b/>
                <w:bCs/>
                <w:sz w:val="18"/>
                <w:szCs w:val="18"/>
              </w:rPr>
              <w:t>Brak Planu Ogólnego dla Miasta Łodzi:</w:t>
            </w:r>
          </w:p>
          <w:p w14:paraId="3C1E811D" w14:textId="77777777" w:rsidR="00D46A00" w:rsidRPr="00150035" w:rsidRDefault="00D46A00" w:rsidP="00E97E61">
            <w:pPr>
              <w:jc w:val="both"/>
              <w:rPr>
                <w:rFonts w:cstheme="minorHAnsi"/>
                <w:sz w:val="18"/>
                <w:szCs w:val="18"/>
              </w:rPr>
            </w:pPr>
            <w:r w:rsidRPr="00150035">
              <w:rPr>
                <w:rFonts w:cstheme="minorHAnsi"/>
                <w:sz w:val="18"/>
                <w:szCs w:val="18"/>
              </w:rPr>
              <w:lastRenderedPageBreak/>
              <w:t>Rada Miejska w Łodzi w dniu 21 lutego 2024r. podjęła uchwałę Nr LXXXVII/2635/24 w sprawie przystąpienia do sporządzenia „Planu ogólnego miasta Łodzi”. Obecnie trwa sporządzenie projektu planu ogólnego.</w:t>
            </w:r>
          </w:p>
          <w:p w14:paraId="772FF973" w14:textId="77777777" w:rsidR="00D46A00" w:rsidRPr="00150035" w:rsidRDefault="00D46A00" w:rsidP="00E97E61">
            <w:pPr>
              <w:jc w:val="both"/>
              <w:rPr>
                <w:rFonts w:cstheme="minorHAnsi"/>
                <w:sz w:val="18"/>
                <w:szCs w:val="18"/>
              </w:rPr>
            </w:pPr>
          </w:p>
          <w:p w14:paraId="5B32BD67" w14:textId="77777777" w:rsidR="00D46A00" w:rsidRPr="00150035" w:rsidRDefault="00D46A00" w:rsidP="00E97E61">
            <w:pPr>
              <w:jc w:val="both"/>
              <w:rPr>
                <w:rFonts w:cstheme="minorHAnsi"/>
                <w:sz w:val="18"/>
                <w:szCs w:val="18"/>
              </w:rPr>
            </w:pPr>
            <w:r w:rsidRPr="00150035">
              <w:rPr>
                <w:rFonts w:cstheme="minorHAnsi"/>
                <w:sz w:val="18"/>
                <w:szCs w:val="18"/>
              </w:rPr>
              <w:t>Obowiązującym obecnie dokumentem planistycznym dla całego obszaru miasta jest „Studium uwarunkowań i kierunków zagospodarowania przestrzennego miasta Łodzi”:</w:t>
            </w:r>
          </w:p>
          <w:p w14:paraId="25E8875D" w14:textId="3D9ED9A4" w:rsidR="00D46A00" w:rsidRPr="00150035" w:rsidRDefault="00D46A00" w:rsidP="00393F1E">
            <w:pPr>
              <w:pStyle w:val="Akapitzlist"/>
              <w:numPr>
                <w:ilvl w:val="0"/>
                <w:numId w:val="4"/>
              </w:numPr>
              <w:ind w:left="312" w:hanging="283"/>
              <w:jc w:val="both"/>
              <w:rPr>
                <w:rFonts w:cstheme="minorHAnsi"/>
                <w:sz w:val="18"/>
                <w:szCs w:val="18"/>
              </w:rPr>
            </w:pPr>
            <w:r w:rsidRPr="00150035">
              <w:rPr>
                <w:rFonts w:cstheme="minorHAnsi"/>
                <w:sz w:val="18"/>
                <w:szCs w:val="18"/>
              </w:rPr>
              <w:t>Studium uchwalone uchwałą</w:t>
            </w:r>
            <w:r w:rsidR="0090394B" w:rsidRPr="00150035">
              <w:rPr>
                <w:rFonts w:cstheme="minorHAnsi"/>
                <w:sz w:val="18"/>
                <w:szCs w:val="18"/>
              </w:rPr>
              <w:t xml:space="preserve"> </w:t>
            </w:r>
            <w:r w:rsidRPr="00150035">
              <w:rPr>
                <w:rFonts w:cstheme="minorHAnsi"/>
                <w:sz w:val="18"/>
                <w:szCs w:val="18"/>
              </w:rPr>
              <w:t>Nr LXIX/1753/18 Rady Miejskiej w Łodzi z dnia 28 marca 2018r.</w:t>
            </w:r>
          </w:p>
          <w:p w14:paraId="2C9C171F" w14:textId="7F8F6267" w:rsidR="00D46A00" w:rsidRPr="00150035" w:rsidRDefault="00D46A00" w:rsidP="00393F1E">
            <w:pPr>
              <w:pStyle w:val="Akapitzlist"/>
              <w:numPr>
                <w:ilvl w:val="0"/>
                <w:numId w:val="4"/>
              </w:numPr>
              <w:ind w:left="312" w:hanging="283"/>
              <w:jc w:val="both"/>
              <w:rPr>
                <w:rFonts w:cstheme="minorHAnsi"/>
                <w:sz w:val="18"/>
                <w:szCs w:val="18"/>
              </w:rPr>
            </w:pPr>
            <w:r w:rsidRPr="00150035">
              <w:rPr>
                <w:rFonts w:cstheme="minorHAnsi"/>
                <w:sz w:val="18"/>
                <w:szCs w:val="18"/>
              </w:rPr>
              <w:t>Zmiana Studium uwarunkowa</w:t>
            </w:r>
            <w:r w:rsidR="0090394B" w:rsidRPr="00150035">
              <w:rPr>
                <w:rFonts w:cstheme="minorHAnsi"/>
                <w:sz w:val="18"/>
                <w:szCs w:val="18"/>
              </w:rPr>
              <w:t xml:space="preserve">ń </w:t>
            </w:r>
            <w:r w:rsidRPr="00150035">
              <w:rPr>
                <w:rFonts w:cstheme="minorHAnsi"/>
                <w:sz w:val="18"/>
                <w:szCs w:val="18"/>
              </w:rPr>
              <w:t>i kierunków zagospodarowania przestrzennego miasta Łodz</w:t>
            </w:r>
            <w:r w:rsidR="0090394B" w:rsidRPr="00150035">
              <w:rPr>
                <w:rFonts w:cstheme="minorHAnsi"/>
                <w:sz w:val="18"/>
                <w:szCs w:val="18"/>
              </w:rPr>
              <w:t xml:space="preserve">i </w:t>
            </w:r>
            <w:r w:rsidRPr="00150035">
              <w:rPr>
                <w:rFonts w:cstheme="minorHAnsi"/>
                <w:sz w:val="18"/>
                <w:szCs w:val="18"/>
              </w:rPr>
              <w:t>w zakresie dotyczącym określenia obszaru przestrzeni publicznej oraz obszarów, dla których obowiązkowe jest sporządzenie miejscowego planu zagospodarowania przestrzennego Uchwała Nr VI/215/19 z dnia 6 marca 2019r.</w:t>
            </w:r>
          </w:p>
          <w:p w14:paraId="472010F0" w14:textId="3AA62DED" w:rsidR="00D46A00" w:rsidRPr="00150035" w:rsidRDefault="00D46A00" w:rsidP="00393F1E">
            <w:pPr>
              <w:pStyle w:val="Akapitzlist"/>
              <w:numPr>
                <w:ilvl w:val="0"/>
                <w:numId w:val="4"/>
              </w:numPr>
              <w:ind w:left="312" w:hanging="283"/>
              <w:jc w:val="both"/>
              <w:rPr>
                <w:rFonts w:cstheme="minorHAnsi"/>
                <w:sz w:val="18"/>
                <w:szCs w:val="18"/>
              </w:rPr>
            </w:pPr>
            <w:r w:rsidRPr="00150035">
              <w:rPr>
                <w:rFonts w:cstheme="minorHAnsi"/>
                <w:sz w:val="18"/>
                <w:szCs w:val="18"/>
              </w:rPr>
              <w:t>Zmiana studium uwarunkowań</w:t>
            </w:r>
            <w:r w:rsidR="0090394B" w:rsidRPr="00150035">
              <w:rPr>
                <w:rFonts w:cstheme="minorHAnsi"/>
                <w:sz w:val="18"/>
                <w:szCs w:val="18"/>
              </w:rPr>
              <w:t xml:space="preserve"> </w:t>
            </w:r>
            <w:r w:rsidRPr="00150035">
              <w:rPr>
                <w:rFonts w:cstheme="minorHAnsi"/>
                <w:sz w:val="18"/>
                <w:szCs w:val="18"/>
              </w:rPr>
              <w:t>i kierunków zagospodarowania przestrzennego miasta Łodz</w:t>
            </w:r>
            <w:r w:rsidR="0090394B" w:rsidRPr="00150035">
              <w:rPr>
                <w:rFonts w:cstheme="minorHAnsi"/>
                <w:sz w:val="18"/>
                <w:szCs w:val="18"/>
              </w:rPr>
              <w:t xml:space="preserve">i </w:t>
            </w:r>
            <w:r w:rsidRPr="00150035">
              <w:rPr>
                <w:rFonts w:cstheme="minorHAnsi"/>
                <w:sz w:val="18"/>
                <w:szCs w:val="18"/>
              </w:rPr>
              <w:t>w zakresie dotyczącym określenia obszarów przestrzeni publicznej – projektowanych dróg Uchwała</w:t>
            </w:r>
            <w:r w:rsidR="0090394B" w:rsidRPr="00150035">
              <w:rPr>
                <w:rFonts w:cstheme="minorHAnsi"/>
                <w:sz w:val="18"/>
                <w:szCs w:val="18"/>
              </w:rPr>
              <w:t xml:space="preserve"> </w:t>
            </w:r>
            <w:r w:rsidRPr="00150035">
              <w:rPr>
                <w:rFonts w:cstheme="minorHAnsi"/>
                <w:sz w:val="18"/>
                <w:szCs w:val="18"/>
              </w:rPr>
              <w:t>Nr LII/1605/21 z dnia 22 grudnia 2021r.</w:t>
            </w:r>
          </w:p>
          <w:p w14:paraId="1AF592E2" w14:textId="77777777" w:rsidR="00D46A00" w:rsidRPr="00150035" w:rsidRDefault="00D46A00" w:rsidP="00F350DF">
            <w:pPr>
              <w:jc w:val="both"/>
              <w:rPr>
                <w:rFonts w:cstheme="minorHAnsi"/>
                <w:sz w:val="18"/>
                <w:szCs w:val="18"/>
              </w:rPr>
            </w:pPr>
          </w:p>
          <w:p w14:paraId="37826BF4" w14:textId="288577C5" w:rsidR="00D46A00" w:rsidRPr="00150035" w:rsidRDefault="00D46A00" w:rsidP="00F350DF">
            <w:pPr>
              <w:jc w:val="both"/>
              <w:rPr>
                <w:rFonts w:cstheme="minorHAnsi"/>
                <w:b/>
                <w:bCs/>
                <w:sz w:val="18"/>
                <w:szCs w:val="18"/>
              </w:rPr>
            </w:pPr>
            <w:r w:rsidRPr="00150035">
              <w:rPr>
                <w:rFonts w:cstheme="minorHAnsi"/>
                <w:b/>
                <w:bCs/>
                <w:sz w:val="18"/>
                <w:szCs w:val="18"/>
              </w:rPr>
              <w:t xml:space="preserve">Przeznaczenie nieruchomości, na której realizowana jest inwestycja, w studium określona jest jako: Strefa </w:t>
            </w:r>
            <w:proofErr w:type="spellStart"/>
            <w:r w:rsidR="0068709E" w:rsidRPr="00150035">
              <w:rPr>
                <w:rFonts w:cstheme="minorHAnsi"/>
                <w:b/>
                <w:bCs/>
                <w:sz w:val="18"/>
                <w:szCs w:val="18"/>
              </w:rPr>
              <w:t>ogólnomiejska</w:t>
            </w:r>
            <w:proofErr w:type="spellEnd"/>
            <w:r w:rsidRPr="00150035">
              <w:rPr>
                <w:rFonts w:cstheme="minorHAnsi"/>
                <w:b/>
                <w:bCs/>
                <w:sz w:val="18"/>
                <w:szCs w:val="18"/>
              </w:rPr>
              <w:t xml:space="preserve">, kategoria </w:t>
            </w:r>
            <w:r w:rsidR="000F7E14" w:rsidRPr="00150035">
              <w:rPr>
                <w:rFonts w:cstheme="minorHAnsi"/>
                <w:b/>
                <w:bCs/>
                <w:sz w:val="18"/>
                <w:szCs w:val="18"/>
              </w:rPr>
              <w:t>M2</w:t>
            </w:r>
            <w:r w:rsidRPr="00150035">
              <w:rPr>
                <w:rFonts w:cstheme="minorHAnsi"/>
                <w:b/>
                <w:bCs/>
                <w:sz w:val="18"/>
                <w:szCs w:val="18"/>
              </w:rPr>
              <w:t xml:space="preserve"> – </w:t>
            </w:r>
            <w:r w:rsidR="00537A39" w:rsidRPr="00150035">
              <w:rPr>
                <w:rFonts w:cstheme="minorHAnsi"/>
                <w:b/>
                <w:bCs/>
                <w:sz w:val="18"/>
                <w:szCs w:val="18"/>
              </w:rPr>
              <w:t>tereny zabudowy mieszkaniowe</w:t>
            </w:r>
            <w:r w:rsidR="000F7E14" w:rsidRPr="00150035">
              <w:rPr>
                <w:rFonts w:cstheme="minorHAnsi"/>
                <w:b/>
                <w:bCs/>
                <w:sz w:val="18"/>
                <w:szCs w:val="18"/>
              </w:rPr>
              <w:t>j jednorodzinnej i wielorodzinnej niskiej.</w:t>
            </w:r>
          </w:p>
          <w:p w14:paraId="03CC7586" w14:textId="77777777" w:rsidR="00D46A00" w:rsidRPr="00150035" w:rsidRDefault="00D46A00" w:rsidP="00F350DF">
            <w:pPr>
              <w:jc w:val="both"/>
              <w:rPr>
                <w:rFonts w:cstheme="minorHAnsi"/>
                <w:sz w:val="18"/>
                <w:szCs w:val="18"/>
              </w:rPr>
            </w:pPr>
          </w:p>
          <w:p w14:paraId="135548F7" w14:textId="77777777" w:rsidR="00D46A00" w:rsidRPr="00150035" w:rsidRDefault="00D46A00" w:rsidP="00F350DF">
            <w:pPr>
              <w:jc w:val="both"/>
              <w:rPr>
                <w:rFonts w:cstheme="minorHAnsi"/>
                <w:sz w:val="18"/>
                <w:szCs w:val="18"/>
              </w:rPr>
            </w:pPr>
            <w:r w:rsidRPr="00150035">
              <w:rPr>
                <w:rFonts w:cstheme="minorHAnsi"/>
                <w:sz w:val="18"/>
                <w:szCs w:val="18"/>
              </w:rPr>
              <w:t>Treść studium oraz załączniki można znaleźć na stronie Studium – Miejska Pracownia Urbanistyczna (lodz.pl):</w:t>
            </w:r>
          </w:p>
          <w:p w14:paraId="093F6B09" w14:textId="4D48104D" w:rsidR="00D46A00" w:rsidRPr="00150035" w:rsidRDefault="00D46A00" w:rsidP="00F350DF">
            <w:pPr>
              <w:jc w:val="both"/>
              <w:rPr>
                <w:rFonts w:cstheme="minorHAnsi"/>
                <w:sz w:val="18"/>
                <w:szCs w:val="18"/>
              </w:rPr>
            </w:pPr>
            <w:hyperlink r:id="rId10" w:history="1">
              <w:r w:rsidRPr="00150035">
                <w:rPr>
                  <w:rStyle w:val="Hipercze"/>
                  <w:rFonts w:cstheme="minorHAnsi"/>
                  <w:color w:val="auto"/>
                  <w:sz w:val="18"/>
                  <w:szCs w:val="18"/>
                  <w:u w:val="none"/>
                </w:rPr>
                <w:t>https://mpu.lodz.pl/opracowania/studium/</w:t>
              </w:r>
            </w:hyperlink>
          </w:p>
        </w:tc>
      </w:tr>
      <w:tr w:rsidR="00150035" w:rsidRPr="00150035" w14:paraId="28476D8B" w14:textId="77777777" w:rsidTr="0090394B">
        <w:trPr>
          <w:trHeight w:val="284"/>
        </w:trPr>
        <w:tc>
          <w:tcPr>
            <w:tcW w:w="3386" w:type="dxa"/>
            <w:vMerge/>
          </w:tcPr>
          <w:p w14:paraId="6B4E0240" w14:textId="77777777" w:rsidR="00D46A00" w:rsidRPr="00150035" w:rsidRDefault="00D46A00" w:rsidP="00E97E61">
            <w:pPr>
              <w:jc w:val="both"/>
              <w:rPr>
                <w:rFonts w:cstheme="minorHAnsi"/>
                <w:sz w:val="18"/>
                <w:szCs w:val="18"/>
              </w:rPr>
            </w:pPr>
          </w:p>
        </w:tc>
        <w:tc>
          <w:tcPr>
            <w:tcW w:w="1724" w:type="dxa"/>
          </w:tcPr>
          <w:p w14:paraId="2AB953B4" w14:textId="3245984B" w:rsidR="00D46A00" w:rsidRPr="00150035" w:rsidRDefault="00D46A00" w:rsidP="00E97E61">
            <w:pPr>
              <w:jc w:val="both"/>
              <w:rPr>
                <w:rFonts w:cstheme="minorHAnsi"/>
                <w:sz w:val="18"/>
                <w:szCs w:val="18"/>
              </w:rPr>
            </w:pPr>
            <w:r w:rsidRPr="00150035">
              <w:rPr>
                <w:rFonts w:cstheme="minorHAnsi"/>
                <w:sz w:val="18"/>
                <w:szCs w:val="18"/>
              </w:rPr>
              <w:t>Miejscowy plan zagospodarowania przestrzennego</w:t>
            </w:r>
          </w:p>
        </w:tc>
        <w:tc>
          <w:tcPr>
            <w:tcW w:w="3797" w:type="dxa"/>
            <w:gridSpan w:val="2"/>
          </w:tcPr>
          <w:p w14:paraId="22CCDD02" w14:textId="7703D995" w:rsidR="00D46A00" w:rsidRPr="00150035" w:rsidRDefault="00537A39" w:rsidP="00E97E61">
            <w:pPr>
              <w:jc w:val="both"/>
              <w:rPr>
                <w:rFonts w:cstheme="minorHAnsi"/>
                <w:sz w:val="18"/>
                <w:szCs w:val="18"/>
              </w:rPr>
            </w:pPr>
            <w:r w:rsidRPr="00150035">
              <w:rPr>
                <w:rFonts w:cstheme="minorHAnsi"/>
                <w:sz w:val="18"/>
                <w:szCs w:val="18"/>
              </w:rPr>
              <w:t>Brak miejscowego planu zagospodarowania terenu dla terenu inwestycji.</w:t>
            </w:r>
          </w:p>
        </w:tc>
      </w:tr>
      <w:tr w:rsidR="00150035" w:rsidRPr="00150035" w14:paraId="4F0FE919" w14:textId="77777777" w:rsidTr="0090394B">
        <w:trPr>
          <w:trHeight w:val="284"/>
        </w:trPr>
        <w:tc>
          <w:tcPr>
            <w:tcW w:w="3386" w:type="dxa"/>
            <w:vMerge/>
          </w:tcPr>
          <w:p w14:paraId="094CEA85" w14:textId="77777777" w:rsidR="00D46A00" w:rsidRPr="00150035" w:rsidRDefault="00D46A00" w:rsidP="00E97E61">
            <w:pPr>
              <w:jc w:val="both"/>
              <w:rPr>
                <w:rFonts w:cstheme="minorHAnsi"/>
                <w:sz w:val="18"/>
                <w:szCs w:val="18"/>
              </w:rPr>
            </w:pPr>
          </w:p>
        </w:tc>
        <w:tc>
          <w:tcPr>
            <w:tcW w:w="1724" w:type="dxa"/>
          </w:tcPr>
          <w:p w14:paraId="66CDB925" w14:textId="02BAB507" w:rsidR="00D46A00" w:rsidRPr="00150035" w:rsidRDefault="00D46A00" w:rsidP="002B4B92">
            <w:pPr>
              <w:jc w:val="both"/>
              <w:rPr>
                <w:rFonts w:cstheme="minorHAnsi"/>
                <w:sz w:val="18"/>
                <w:szCs w:val="18"/>
              </w:rPr>
            </w:pPr>
            <w:r w:rsidRPr="00150035">
              <w:rPr>
                <w:rFonts w:cstheme="minorHAnsi"/>
                <w:sz w:val="18"/>
                <w:szCs w:val="18"/>
              </w:rPr>
              <w:t>Miejscowy plan odbudowy</w:t>
            </w:r>
          </w:p>
        </w:tc>
        <w:tc>
          <w:tcPr>
            <w:tcW w:w="3797" w:type="dxa"/>
            <w:gridSpan w:val="2"/>
          </w:tcPr>
          <w:p w14:paraId="7D44AF8F" w14:textId="70ABBA90" w:rsidR="00D46A00" w:rsidRPr="00150035" w:rsidRDefault="00D46A00" w:rsidP="00E97E61">
            <w:pPr>
              <w:jc w:val="both"/>
              <w:rPr>
                <w:rFonts w:cstheme="minorHAnsi"/>
                <w:sz w:val="18"/>
                <w:szCs w:val="18"/>
              </w:rPr>
            </w:pPr>
            <w:r w:rsidRPr="00150035">
              <w:rPr>
                <w:rFonts w:cstheme="minorHAnsi"/>
                <w:sz w:val="18"/>
                <w:szCs w:val="18"/>
              </w:rPr>
              <w:t xml:space="preserve">Na terenie miasta </w:t>
            </w:r>
            <w:r w:rsidR="00B835D5" w:rsidRPr="00150035">
              <w:rPr>
                <w:rFonts w:cstheme="minorHAnsi"/>
                <w:sz w:val="18"/>
                <w:szCs w:val="18"/>
              </w:rPr>
              <w:t>Ł</w:t>
            </w:r>
            <w:r w:rsidRPr="00150035">
              <w:rPr>
                <w:rFonts w:cstheme="minorHAnsi"/>
                <w:sz w:val="18"/>
                <w:szCs w:val="18"/>
              </w:rPr>
              <w:t>odzi nie została podjęta uchwała o miejscowym planie odbudowy zgodnie z Ustawą z dnia 11 sierpnia 2001r. Dz.U.2020.0.764</w:t>
            </w:r>
            <w:r w:rsidR="0090394B" w:rsidRPr="00150035">
              <w:rPr>
                <w:rFonts w:cstheme="minorHAnsi"/>
                <w:sz w:val="18"/>
                <w:szCs w:val="18"/>
              </w:rPr>
              <w:t xml:space="preserve"> </w:t>
            </w:r>
            <w:r w:rsidRPr="00150035">
              <w:rPr>
                <w:rFonts w:cstheme="minorHAnsi"/>
                <w:sz w:val="18"/>
                <w:szCs w:val="18"/>
              </w:rPr>
              <w:t xml:space="preserve">o szczególnych zasadach odbudowy, remontów i rozbiórek obiektów budowlanych zniszczonych lub uszkodzonych </w:t>
            </w:r>
            <w:r w:rsidR="0090394B" w:rsidRPr="00150035">
              <w:rPr>
                <w:rFonts w:cstheme="minorHAnsi"/>
                <w:sz w:val="18"/>
                <w:szCs w:val="18"/>
              </w:rPr>
              <w:t xml:space="preserve">                 </w:t>
            </w:r>
            <w:r w:rsidRPr="00150035">
              <w:rPr>
                <w:rFonts w:cstheme="minorHAnsi"/>
                <w:sz w:val="18"/>
                <w:szCs w:val="18"/>
              </w:rPr>
              <w:t>w wyniku działania żywiołu.</w:t>
            </w:r>
          </w:p>
        </w:tc>
      </w:tr>
      <w:tr w:rsidR="00150035" w:rsidRPr="00150035" w14:paraId="0597F857" w14:textId="77777777" w:rsidTr="0090394B">
        <w:trPr>
          <w:trHeight w:val="284"/>
        </w:trPr>
        <w:tc>
          <w:tcPr>
            <w:tcW w:w="3386" w:type="dxa"/>
            <w:vMerge/>
          </w:tcPr>
          <w:p w14:paraId="505294C9" w14:textId="77777777" w:rsidR="00D46A00" w:rsidRPr="00150035" w:rsidRDefault="00D46A00" w:rsidP="00E97E61">
            <w:pPr>
              <w:jc w:val="both"/>
              <w:rPr>
                <w:rFonts w:cstheme="minorHAnsi"/>
                <w:sz w:val="18"/>
                <w:szCs w:val="18"/>
              </w:rPr>
            </w:pPr>
          </w:p>
        </w:tc>
        <w:tc>
          <w:tcPr>
            <w:tcW w:w="1724" w:type="dxa"/>
          </w:tcPr>
          <w:p w14:paraId="0B22B166" w14:textId="61AF9E9F" w:rsidR="00D46A00" w:rsidRPr="00150035" w:rsidRDefault="00D46A00" w:rsidP="00E97E61">
            <w:pPr>
              <w:jc w:val="both"/>
              <w:rPr>
                <w:rFonts w:cstheme="minorHAnsi"/>
                <w:sz w:val="18"/>
                <w:szCs w:val="18"/>
              </w:rPr>
            </w:pPr>
            <w:r w:rsidRPr="00150035">
              <w:rPr>
                <w:rFonts w:cstheme="minorHAnsi"/>
                <w:sz w:val="18"/>
                <w:szCs w:val="18"/>
              </w:rPr>
              <w:t>Inne</w:t>
            </w:r>
            <w:r w:rsidRPr="00150035">
              <w:rPr>
                <w:rStyle w:val="Odwoanieprzypisudolnego"/>
                <w:rFonts w:cstheme="minorHAnsi"/>
                <w:sz w:val="18"/>
                <w:szCs w:val="18"/>
              </w:rPr>
              <w:footnoteReference w:id="4"/>
            </w:r>
          </w:p>
        </w:tc>
        <w:tc>
          <w:tcPr>
            <w:tcW w:w="3797" w:type="dxa"/>
            <w:gridSpan w:val="2"/>
          </w:tcPr>
          <w:p w14:paraId="56C5D0AF" w14:textId="77777777" w:rsidR="00D46A00" w:rsidRPr="00150035" w:rsidRDefault="004B68E5" w:rsidP="00E97E61">
            <w:pPr>
              <w:jc w:val="both"/>
              <w:rPr>
                <w:rFonts w:cstheme="minorHAnsi"/>
                <w:sz w:val="18"/>
                <w:szCs w:val="18"/>
              </w:rPr>
            </w:pPr>
            <w:r w:rsidRPr="00150035">
              <w:rPr>
                <w:rFonts w:cstheme="minorHAnsi"/>
                <w:sz w:val="18"/>
                <w:szCs w:val="18"/>
              </w:rPr>
              <w:t>Na dzień sporządzenia prospektu Spółka nie posiada wiedzy o uchwaleniu jakichkolwiek wymienionych aktów prawnych w sprawie:</w:t>
            </w:r>
          </w:p>
          <w:p w14:paraId="1A44376E" w14:textId="77777777" w:rsidR="004B68E5" w:rsidRPr="00150035" w:rsidRDefault="004B68E5" w:rsidP="004B68E5">
            <w:pPr>
              <w:pStyle w:val="Akapitzlist"/>
              <w:numPr>
                <w:ilvl w:val="0"/>
                <w:numId w:val="6"/>
              </w:numPr>
              <w:ind w:left="312" w:hanging="283"/>
              <w:jc w:val="both"/>
              <w:rPr>
                <w:rFonts w:cstheme="minorHAnsi"/>
                <w:sz w:val="18"/>
                <w:szCs w:val="18"/>
              </w:rPr>
            </w:pPr>
            <w:r w:rsidRPr="00150035">
              <w:rPr>
                <w:rFonts w:cstheme="minorHAnsi"/>
                <w:sz w:val="18"/>
                <w:szCs w:val="18"/>
              </w:rPr>
              <w:lastRenderedPageBreak/>
              <w:t>Dokonania rezerwacji obszaru inwestycji (CPK).</w:t>
            </w:r>
          </w:p>
          <w:p w14:paraId="577F095E" w14:textId="77777777" w:rsidR="004B68E5" w:rsidRPr="00150035" w:rsidRDefault="004B68E5" w:rsidP="004B68E5">
            <w:pPr>
              <w:pStyle w:val="Akapitzlist"/>
              <w:numPr>
                <w:ilvl w:val="0"/>
                <w:numId w:val="6"/>
              </w:numPr>
              <w:ind w:left="312" w:hanging="283"/>
              <w:jc w:val="both"/>
              <w:rPr>
                <w:rFonts w:cstheme="minorHAnsi"/>
                <w:sz w:val="18"/>
                <w:szCs w:val="18"/>
              </w:rPr>
            </w:pPr>
            <w:r w:rsidRPr="00150035">
              <w:rPr>
                <w:rFonts w:cstheme="minorHAnsi"/>
                <w:sz w:val="18"/>
                <w:szCs w:val="18"/>
              </w:rPr>
              <w:t>Lokalizacji inwestycji mieszkaniowej lub inwestycji towarzyszącej.</w:t>
            </w:r>
          </w:p>
          <w:p w14:paraId="67728BC8" w14:textId="188E4D7C" w:rsidR="004B68E5" w:rsidRPr="00150035" w:rsidRDefault="004B68E5" w:rsidP="004B68E5">
            <w:pPr>
              <w:pStyle w:val="Akapitzlist"/>
              <w:numPr>
                <w:ilvl w:val="0"/>
                <w:numId w:val="6"/>
              </w:numPr>
              <w:ind w:left="312" w:hanging="283"/>
              <w:jc w:val="both"/>
              <w:rPr>
                <w:rFonts w:cstheme="minorHAnsi"/>
                <w:sz w:val="18"/>
                <w:szCs w:val="18"/>
              </w:rPr>
            </w:pPr>
            <w:r w:rsidRPr="00150035">
              <w:rPr>
                <w:rFonts w:cstheme="minorHAnsi"/>
                <w:sz w:val="18"/>
                <w:szCs w:val="18"/>
              </w:rPr>
              <w:t>Ustanowienia form ochrony przyrody lub ich otulin (parku narodowego, rezerwatu przyrody, parku krajobrazowego, obszaru chronionego krajobrazu, obszaru Natura 2000, pomnika przyrody, stanowiska dokumentacyjnego, użytku ekologicznego, zespołu przyrodniczo - krajobrazowego, ochrony gatunkowej roślin, zwierząt</w:t>
            </w:r>
            <w:r w:rsidR="0090394B" w:rsidRPr="00150035">
              <w:rPr>
                <w:rFonts w:cstheme="minorHAnsi"/>
                <w:sz w:val="18"/>
                <w:szCs w:val="18"/>
              </w:rPr>
              <w:t xml:space="preserve">                            </w:t>
            </w:r>
            <w:r w:rsidRPr="00150035">
              <w:rPr>
                <w:rFonts w:cstheme="minorHAnsi"/>
                <w:sz w:val="18"/>
                <w:szCs w:val="18"/>
              </w:rPr>
              <w:t>i grzybów.</w:t>
            </w:r>
          </w:p>
          <w:p w14:paraId="06FACCAC" w14:textId="2C21267E" w:rsidR="004B68E5" w:rsidRPr="00150035" w:rsidRDefault="004B68E5" w:rsidP="004B68E5">
            <w:pPr>
              <w:pStyle w:val="Akapitzlist"/>
              <w:numPr>
                <w:ilvl w:val="0"/>
                <w:numId w:val="6"/>
              </w:numPr>
              <w:ind w:left="312" w:hanging="283"/>
              <w:jc w:val="both"/>
              <w:rPr>
                <w:rFonts w:cstheme="minorHAnsi"/>
                <w:sz w:val="18"/>
                <w:szCs w:val="18"/>
              </w:rPr>
            </w:pPr>
            <w:r w:rsidRPr="00150035">
              <w:rPr>
                <w:rFonts w:cstheme="minorHAnsi"/>
                <w:sz w:val="18"/>
                <w:szCs w:val="18"/>
              </w:rPr>
              <w:t>Ustanowienia strefy ochronnej terenu ochrony bezpośredniej</w:t>
            </w:r>
            <w:r w:rsidR="0090394B" w:rsidRPr="00150035">
              <w:rPr>
                <w:rFonts w:cstheme="minorHAnsi"/>
                <w:sz w:val="18"/>
                <w:szCs w:val="18"/>
              </w:rPr>
              <w:t xml:space="preserve"> </w:t>
            </w:r>
            <w:r w:rsidRPr="00150035">
              <w:rPr>
                <w:rFonts w:cstheme="minorHAnsi"/>
                <w:sz w:val="18"/>
                <w:szCs w:val="18"/>
              </w:rPr>
              <w:t>i terenu ochrony pośredniej ujęcia wody.</w:t>
            </w:r>
          </w:p>
          <w:p w14:paraId="20D4819D" w14:textId="69EC1241" w:rsidR="004B68E5" w:rsidRPr="00150035" w:rsidRDefault="004B68E5" w:rsidP="004B68E5">
            <w:pPr>
              <w:pStyle w:val="Akapitzlist"/>
              <w:numPr>
                <w:ilvl w:val="0"/>
                <w:numId w:val="6"/>
              </w:numPr>
              <w:ind w:left="312" w:hanging="283"/>
              <w:jc w:val="both"/>
              <w:rPr>
                <w:rFonts w:cstheme="minorHAnsi"/>
                <w:sz w:val="18"/>
                <w:szCs w:val="18"/>
              </w:rPr>
            </w:pPr>
            <w:r w:rsidRPr="00150035">
              <w:rPr>
                <w:rFonts w:cstheme="minorHAnsi"/>
                <w:sz w:val="18"/>
                <w:szCs w:val="18"/>
              </w:rPr>
              <w:t>Wyznaczenia obszarów cichych</w:t>
            </w:r>
            <w:r w:rsidR="0090394B" w:rsidRPr="00150035">
              <w:rPr>
                <w:rFonts w:cstheme="minorHAnsi"/>
                <w:sz w:val="18"/>
                <w:szCs w:val="18"/>
              </w:rPr>
              <w:t xml:space="preserve"> </w:t>
            </w:r>
            <w:r w:rsidRPr="00150035">
              <w:rPr>
                <w:rFonts w:cstheme="minorHAnsi"/>
                <w:sz w:val="18"/>
                <w:szCs w:val="18"/>
              </w:rPr>
              <w:t>w aglomeracji lub obszarów cichych poza aglomeracją.</w:t>
            </w:r>
          </w:p>
          <w:p w14:paraId="0D3D33A9" w14:textId="324C63AE" w:rsidR="004B68E5" w:rsidRPr="00150035" w:rsidRDefault="004B68E5" w:rsidP="004B68E5">
            <w:pPr>
              <w:pStyle w:val="Akapitzlist"/>
              <w:numPr>
                <w:ilvl w:val="0"/>
                <w:numId w:val="6"/>
              </w:numPr>
              <w:ind w:left="312" w:hanging="283"/>
              <w:jc w:val="both"/>
              <w:rPr>
                <w:rFonts w:cstheme="minorHAnsi"/>
                <w:sz w:val="18"/>
                <w:szCs w:val="18"/>
              </w:rPr>
            </w:pPr>
            <w:r w:rsidRPr="00150035">
              <w:rPr>
                <w:rFonts w:cstheme="minorHAnsi"/>
                <w:sz w:val="18"/>
                <w:szCs w:val="18"/>
              </w:rPr>
              <w:t>Utworzenia</w:t>
            </w:r>
            <w:r w:rsidR="0090394B" w:rsidRPr="00150035">
              <w:rPr>
                <w:rFonts w:cstheme="minorHAnsi"/>
                <w:sz w:val="18"/>
                <w:szCs w:val="18"/>
              </w:rPr>
              <w:t xml:space="preserve"> </w:t>
            </w:r>
            <w:r w:rsidR="002B4B92" w:rsidRPr="00150035">
              <w:rPr>
                <w:rFonts w:cstheme="minorHAnsi"/>
                <w:sz w:val="18"/>
                <w:szCs w:val="18"/>
              </w:rPr>
              <w:t>obszaru ograniczonego użytkowania.</w:t>
            </w:r>
          </w:p>
          <w:p w14:paraId="6B784A25" w14:textId="7C8ED9A1" w:rsidR="002B4B92" w:rsidRPr="00150035" w:rsidRDefault="002B4B92" w:rsidP="004B68E5">
            <w:pPr>
              <w:pStyle w:val="Akapitzlist"/>
              <w:numPr>
                <w:ilvl w:val="0"/>
                <w:numId w:val="6"/>
              </w:numPr>
              <w:ind w:left="312" w:hanging="283"/>
              <w:jc w:val="both"/>
              <w:rPr>
                <w:rFonts w:cstheme="minorHAnsi"/>
                <w:sz w:val="18"/>
                <w:szCs w:val="18"/>
              </w:rPr>
            </w:pPr>
            <w:r w:rsidRPr="00150035">
              <w:rPr>
                <w:rFonts w:cstheme="minorHAnsi"/>
                <w:sz w:val="18"/>
                <w:szCs w:val="18"/>
              </w:rPr>
              <w:t>Uznania zabytku za pomnik historii, na terenie, na którym realizowana</w:t>
            </w:r>
            <w:r w:rsidR="0090394B" w:rsidRPr="00150035">
              <w:rPr>
                <w:rFonts w:cstheme="minorHAnsi"/>
                <w:sz w:val="18"/>
                <w:szCs w:val="18"/>
              </w:rPr>
              <w:t xml:space="preserve"> </w:t>
            </w:r>
            <w:r w:rsidRPr="00150035">
              <w:rPr>
                <w:rFonts w:cstheme="minorHAnsi"/>
                <w:sz w:val="18"/>
                <w:szCs w:val="18"/>
              </w:rPr>
              <w:t>jest inwestycja.</w:t>
            </w:r>
          </w:p>
          <w:p w14:paraId="09C267C1" w14:textId="77777777" w:rsidR="00881413" w:rsidRPr="00150035" w:rsidRDefault="00377B79" w:rsidP="00537A39">
            <w:pPr>
              <w:pStyle w:val="Akapitzlist"/>
              <w:numPr>
                <w:ilvl w:val="0"/>
                <w:numId w:val="6"/>
              </w:numPr>
              <w:ind w:left="312" w:hanging="283"/>
              <w:jc w:val="both"/>
              <w:rPr>
                <w:rFonts w:cstheme="minorHAnsi"/>
                <w:sz w:val="18"/>
                <w:szCs w:val="18"/>
              </w:rPr>
            </w:pPr>
            <w:r w:rsidRPr="00150035">
              <w:rPr>
                <w:rFonts w:cstheme="minorHAnsi"/>
                <w:sz w:val="18"/>
                <w:szCs w:val="18"/>
              </w:rPr>
              <w:t>Określenia granic obszaru Pomnika Zagłady                i jego strefy ochronnej, utworzenia parku kulturowego.</w:t>
            </w:r>
          </w:p>
          <w:p w14:paraId="118F744F" w14:textId="77777777" w:rsidR="0006174D" w:rsidRPr="00150035" w:rsidRDefault="0006174D" w:rsidP="0006174D">
            <w:pPr>
              <w:ind w:left="29"/>
              <w:jc w:val="both"/>
              <w:rPr>
                <w:rFonts w:cstheme="minorHAnsi"/>
                <w:sz w:val="18"/>
                <w:szCs w:val="18"/>
              </w:rPr>
            </w:pPr>
          </w:p>
          <w:p w14:paraId="476DB704" w14:textId="1BF34663" w:rsidR="0006174D" w:rsidRPr="00150035" w:rsidRDefault="0006174D" w:rsidP="0006174D">
            <w:pPr>
              <w:ind w:left="29"/>
              <w:jc w:val="both"/>
              <w:rPr>
                <w:rFonts w:cstheme="minorHAnsi"/>
                <w:sz w:val="18"/>
                <w:szCs w:val="18"/>
              </w:rPr>
            </w:pPr>
            <w:r w:rsidRPr="00150035">
              <w:rPr>
                <w:rFonts w:cstheme="minorHAnsi"/>
                <w:sz w:val="18"/>
                <w:szCs w:val="18"/>
              </w:rPr>
              <w:t>Oprócz informacji, że Rada Miejska w Łodzi podjęła Uchwałę Nr XXXVII/966/16 z dnia 16 listopada 2016r. w sprawie ustalenia zasad                          i warunków sytuowania obiektów małej architektury, tablic reklamowych i urządzeń reklamowych oraz ogrodzeń, ich gabarytów, standardów jakościowych oraz rodzajów materiałów budowlanych, treść uchwały dostępna na stronie:</w:t>
            </w:r>
          </w:p>
          <w:p w14:paraId="5712F6C2" w14:textId="77777777" w:rsidR="0006174D" w:rsidRPr="00150035" w:rsidRDefault="0006174D" w:rsidP="0006174D">
            <w:pPr>
              <w:ind w:left="29"/>
              <w:jc w:val="both"/>
              <w:rPr>
                <w:rFonts w:cstheme="minorHAnsi"/>
                <w:sz w:val="18"/>
                <w:szCs w:val="18"/>
              </w:rPr>
            </w:pPr>
            <w:r w:rsidRPr="00150035">
              <w:rPr>
                <w:rFonts w:cstheme="minorHAnsi"/>
                <w:sz w:val="18"/>
                <w:szCs w:val="18"/>
              </w:rPr>
              <w:t>https://bip.uml.lodz.pl/files/bip/public/</w:t>
            </w:r>
          </w:p>
          <w:p w14:paraId="4CFC4961" w14:textId="0D91564F" w:rsidR="0006174D" w:rsidRPr="00150035" w:rsidRDefault="0006174D" w:rsidP="0006174D">
            <w:pPr>
              <w:ind w:left="29"/>
              <w:jc w:val="both"/>
              <w:rPr>
                <w:rFonts w:cstheme="minorHAnsi"/>
                <w:sz w:val="18"/>
                <w:szCs w:val="18"/>
              </w:rPr>
            </w:pPr>
            <w:proofErr w:type="spellStart"/>
            <w:r w:rsidRPr="00150035">
              <w:rPr>
                <w:rFonts w:cstheme="minorHAnsi"/>
                <w:sz w:val="18"/>
                <w:szCs w:val="18"/>
              </w:rPr>
              <w:t>user_upload</w:t>
            </w:r>
            <w:proofErr w:type="spellEnd"/>
            <w:r w:rsidRPr="00150035">
              <w:rPr>
                <w:rFonts w:cstheme="minorHAnsi"/>
                <w:sz w:val="18"/>
                <w:szCs w:val="18"/>
              </w:rPr>
              <w:t>/uchwalal_-30112017104058.pdf</w:t>
            </w:r>
          </w:p>
        </w:tc>
      </w:tr>
      <w:tr w:rsidR="00150035" w:rsidRPr="00150035" w14:paraId="18609048" w14:textId="77777777" w:rsidTr="0090394B">
        <w:trPr>
          <w:trHeight w:val="284"/>
        </w:trPr>
        <w:tc>
          <w:tcPr>
            <w:tcW w:w="3386" w:type="dxa"/>
            <w:vMerge w:val="restart"/>
          </w:tcPr>
          <w:p w14:paraId="5C281D76" w14:textId="25EB246B" w:rsidR="00234023" w:rsidRPr="00150035" w:rsidRDefault="00234023" w:rsidP="002B4B92">
            <w:pPr>
              <w:jc w:val="both"/>
              <w:rPr>
                <w:rFonts w:cstheme="minorHAnsi"/>
                <w:sz w:val="18"/>
                <w:szCs w:val="18"/>
              </w:rPr>
            </w:pPr>
            <w:r w:rsidRPr="00150035">
              <w:rPr>
                <w:rFonts w:cstheme="minorHAnsi"/>
                <w:sz w:val="18"/>
                <w:szCs w:val="18"/>
              </w:rPr>
              <w:lastRenderedPageBreak/>
              <w:t>Ustalenia obowiązującego miejscowego planu zagospodarowania przestrzennego dla terenu objętego przedsięwzięciem deweloperskim lub zadaniem inwestycyjnym</w:t>
            </w:r>
          </w:p>
        </w:tc>
        <w:tc>
          <w:tcPr>
            <w:tcW w:w="1724" w:type="dxa"/>
          </w:tcPr>
          <w:p w14:paraId="09FF22A5" w14:textId="5B8C396D" w:rsidR="00234023" w:rsidRPr="00150035" w:rsidRDefault="00234023" w:rsidP="00E97E61">
            <w:pPr>
              <w:jc w:val="both"/>
              <w:rPr>
                <w:rFonts w:cstheme="minorHAnsi"/>
                <w:sz w:val="18"/>
                <w:szCs w:val="18"/>
              </w:rPr>
            </w:pPr>
            <w:r w:rsidRPr="00150035">
              <w:rPr>
                <w:rFonts w:cstheme="minorHAnsi"/>
                <w:sz w:val="18"/>
                <w:szCs w:val="18"/>
              </w:rPr>
              <w:t>Przeznaczenie terenu</w:t>
            </w:r>
          </w:p>
        </w:tc>
        <w:tc>
          <w:tcPr>
            <w:tcW w:w="3797" w:type="dxa"/>
            <w:gridSpan w:val="2"/>
          </w:tcPr>
          <w:p w14:paraId="1BE0C133" w14:textId="7466584E" w:rsidR="00234023" w:rsidRPr="00150035" w:rsidRDefault="00537A39" w:rsidP="00E97E61">
            <w:pPr>
              <w:jc w:val="both"/>
              <w:rPr>
                <w:rFonts w:cstheme="minorHAnsi"/>
                <w:b/>
                <w:bCs/>
                <w:sz w:val="18"/>
                <w:szCs w:val="18"/>
              </w:rPr>
            </w:pPr>
            <w:r w:rsidRPr="00150035">
              <w:rPr>
                <w:rFonts w:cstheme="minorHAnsi"/>
                <w:b/>
                <w:bCs/>
                <w:sz w:val="18"/>
                <w:szCs w:val="18"/>
              </w:rPr>
              <w:t>Brak miejscowego planu zagospodarowania przestrzennego.</w:t>
            </w:r>
          </w:p>
        </w:tc>
      </w:tr>
      <w:tr w:rsidR="00150035" w:rsidRPr="00150035" w14:paraId="5E7222D9" w14:textId="77777777" w:rsidTr="0090394B">
        <w:trPr>
          <w:trHeight w:val="284"/>
        </w:trPr>
        <w:tc>
          <w:tcPr>
            <w:tcW w:w="3386" w:type="dxa"/>
            <w:vMerge/>
          </w:tcPr>
          <w:p w14:paraId="70513DDF" w14:textId="77777777" w:rsidR="00234023" w:rsidRPr="00150035" w:rsidRDefault="00234023" w:rsidP="002B4B92">
            <w:pPr>
              <w:jc w:val="both"/>
              <w:rPr>
                <w:rFonts w:cstheme="minorHAnsi"/>
                <w:sz w:val="18"/>
                <w:szCs w:val="18"/>
              </w:rPr>
            </w:pPr>
          </w:p>
        </w:tc>
        <w:tc>
          <w:tcPr>
            <w:tcW w:w="1724" w:type="dxa"/>
          </w:tcPr>
          <w:p w14:paraId="77BF8526" w14:textId="59B422FD" w:rsidR="00234023" w:rsidRPr="00150035" w:rsidRDefault="00234023" w:rsidP="00E97E61">
            <w:pPr>
              <w:jc w:val="both"/>
              <w:rPr>
                <w:rFonts w:cstheme="minorHAnsi"/>
                <w:sz w:val="18"/>
                <w:szCs w:val="18"/>
              </w:rPr>
            </w:pPr>
            <w:r w:rsidRPr="00150035">
              <w:rPr>
                <w:rFonts w:cstheme="minorHAnsi"/>
                <w:sz w:val="18"/>
                <w:szCs w:val="18"/>
              </w:rPr>
              <w:t>Maksymalna intensywność zabudowy</w:t>
            </w:r>
          </w:p>
        </w:tc>
        <w:tc>
          <w:tcPr>
            <w:tcW w:w="3797" w:type="dxa"/>
            <w:gridSpan w:val="2"/>
          </w:tcPr>
          <w:p w14:paraId="09640DCD" w14:textId="172A679C" w:rsidR="00234023" w:rsidRPr="00150035" w:rsidRDefault="00537A39" w:rsidP="00E97E61">
            <w:pPr>
              <w:jc w:val="both"/>
              <w:rPr>
                <w:rFonts w:cstheme="minorHAnsi"/>
                <w:sz w:val="18"/>
                <w:szCs w:val="18"/>
              </w:rPr>
            </w:pPr>
            <w:r w:rsidRPr="00150035">
              <w:rPr>
                <w:rFonts w:cstheme="minorHAnsi"/>
                <w:sz w:val="18"/>
                <w:szCs w:val="18"/>
              </w:rPr>
              <w:t>Nie dotyczy</w:t>
            </w:r>
          </w:p>
        </w:tc>
      </w:tr>
      <w:tr w:rsidR="00150035" w:rsidRPr="00150035" w14:paraId="748AFEB7" w14:textId="77777777" w:rsidTr="0090394B">
        <w:trPr>
          <w:trHeight w:val="284"/>
        </w:trPr>
        <w:tc>
          <w:tcPr>
            <w:tcW w:w="3386" w:type="dxa"/>
            <w:vMerge/>
          </w:tcPr>
          <w:p w14:paraId="0AD22516" w14:textId="77777777" w:rsidR="00234023" w:rsidRPr="00150035" w:rsidRDefault="00234023" w:rsidP="002B4B92">
            <w:pPr>
              <w:jc w:val="both"/>
              <w:rPr>
                <w:rFonts w:cstheme="minorHAnsi"/>
                <w:sz w:val="18"/>
                <w:szCs w:val="18"/>
              </w:rPr>
            </w:pPr>
          </w:p>
        </w:tc>
        <w:tc>
          <w:tcPr>
            <w:tcW w:w="1724" w:type="dxa"/>
          </w:tcPr>
          <w:p w14:paraId="3AE57377" w14:textId="000E8557" w:rsidR="00234023" w:rsidRPr="00150035" w:rsidRDefault="00234023" w:rsidP="00B54C3D">
            <w:pPr>
              <w:jc w:val="both"/>
              <w:rPr>
                <w:rFonts w:cstheme="minorHAnsi"/>
                <w:sz w:val="18"/>
                <w:szCs w:val="18"/>
              </w:rPr>
            </w:pPr>
            <w:r w:rsidRPr="00150035">
              <w:rPr>
                <w:rFonts w:cstheme="minorHAnsi"/>
                <w:sz w:val="18"/>
                <w:szCs w:val="18"/>
              </w:rPr>
              <w:t>Maksymalna                                 i minimalna nadziemna intensywność zabudowy</w:t>
            </w:r>
          </w:p>
        </w:tc>
        <w:tc>
          <w:tcPr>
            <w:tcW w:w="3797" w:type="dxa"/>
            <w:gridSpan w:val="2"/>
          </w:tcPr>
          <w:p w14:paraId="0F8B7819" w14:textId="5ED8313E" w:rsidR="00234023" w:rsidRPr="00150035" w:rsidRDefault="00537A39" w:rsidP="00E97E61">
            <w:pPr>
              <w:jc w:val="both"/>
              <w:rPr>
                <w:rFonts w:cstheme="minorHAnsi"/>
                <w:sz w:val="18"/>
                <w:szCs w:val="18"/>
              </w:rPr>
            </w:pPr>
            <w:r w:rsidRPr="00150035">
              <w:rPr>
                <w:rFonts w:cstheme="minorHAnsi"/>
                <w:sz w:val="18"/>
                <w:szCs w:val="18"/>
              </w:rPr>
              <w:t>Nie dotyczy</w:t>
            </w:r>
          </w:p>
        </w:tc>
      </w:tr>
      <w:tr w:rsidR="00150035" w:rsidRPr="00150035" w14:paraId="2B149209" w14:textId="77777777" w:rsidTr="0090394B">
        <w:trPr>
          <w:trHeight w:val="284"/>
        </w:trPr>
        <w:tc>
          <w:tcPr>
            <w:tcW w:w="3386" w:type="dxa"/>
            <w:vMerge/>
          </w:tcPr>
          <w:p w14:paraId="1A3FE6C3" w14:textId="77777777" w:rsidR="00234023" w:rsidRPr="00150035" w:rsidRDefault="00234023" w:rsidP="002B4B92">
            <w:pPr>
              <w:jc w:val="both"/>
              <w:rPr>
                <w:rFonts w:cstheme="minorHAnsi"/>
                <w:sz w:val="18"/>
                <w:szCs w:val="18"/>
              </w:rPr>
            </w:pPr>
          </w:p>
        </w:tc>
        <w:tc>
          <w:tcPr>
            <w:tcW w:w="1724" w:type="dxa"/>
          </w:tcPr>
          <w:p w14:paraId="208475D2" w14:textId="7312DEAA" w:rsidR="00234023" w:rsidRPr="00150035" w:rsidRDefault="00234023" w:rsidP="00B54C3D">
            <w:pPr>
              <w:jc w:val="both"/>
              <w:rPr>
                <w:rFonts w:cstheme="minorHAnsi"/>
                <w:sz w:val="18"/>
                <w:szCs w:val="18"/>
              </w:rPr>
            </w:pPr>
            <w:r w:rsidRPr="00150035">
              <w:rPr>
                <w:rFonts w:cstheme="minorHAnsi"/>
                <w:sz w:val="18"/>
                <w:szCs w:val="18"/>
              </w:rPr>
              <w:t>Maksymalna powierzchnia zabudowy</w:t>
            </w:r>
          </w:p>
        </w:tc>
        <w:tc>
          <w:tcPr>
            <w:tcW w:w="3797" w:type="dxa"/>
            <w:gridSpan w:val="2"/>
          </w:tcPr>
          <w:p w14:paraId="14A8CEDC" w14:textId="245A5487" w:rsidR="00234023" w:rsidRPr="00150035" w:rsidRDefault="00537A39" w:rsidP="00F01ABD">
            <w:pPr>
              <w:jc w:val="both"/>
              <w:rPr>
                <w:rFonts w:cstheme="minorHAnsi"/>
                <w:sz w:val="18"/>
                <w:szCs w:val="18"/>
              </w:rPr>
            </w:pPr>
            <w:r w:rsidRPr="00150035">
              <w:rPr>
                <w:rFonts w:cstheme="minorHAnsi"/>
                <w:sz w:val="18"/>
                <w:szCs w:val="18"/>
              </w:rPr>
              <w:t>Nie dotyczy</w:t>
            </w:r>
          </w:p>
        </w:tc>
      </w:tr>
      <w:tr w:rsidR="00150035" w:rsidRPr="00150035" w14:paraId="11FD9E40" w14:textId="77777777" w:rsidTr="0090394B">
        <w:trPr>
          <w:trHeight w:val="284"/>
        </w:trPr>
        <w:tc>
          <w:tcPr>
            <w:tcW w:w="3386" w:type="dxa"/>
            <w:vMerge/>
          </w:tcPr>
          <w:p w14:paraId="4ED7DD23" w14:textId="77777777" w:rsidR="00234023" w:rsidRPr="00150035" w:rsidRDefault="00234023" w:rsidP="002B4B92">
            <w:pPr>
              <w:jc w:val="both"/>
              <w:rPr>
                <w:rFonts w:cstheme="minorHAnsi"/>
                <w:sz w:val="18"/>
                <w:szCs w:val="18"/>
              </w:rPr>
            </w:pPr>
          </w:p>
        </w:tc>
        <w:tc>
          <w:tcPr>
            <w:tcW w:w="1724" w:type="dxa"/>
          </w:tcPr>
          <w:p w14:paraId="4A4B6A8C" w14:textId="3CC674AA" w:rsidR="00234023" w:rsidRPr="00150035" w:rsidRDefault="00234023" w:rsidP="00B54C3D">
            <w:pPr>
              <w:jc w:val="both"/>
              <w:rPr>
                <w:rFonts w:cstheme="minorHAnsi"/>
                <w:sz w:val="18"/>
                <w:szCs w:val="18"/>
              </w:rPr>
            </w:pPr>
            <w:r w:rsidRPr="00150035">
              <w:rPr>
                <w:rFonts w:cstheme="minorHAnsi"/>
                <w:sz w:val="18"/>
                <w:szCs w:val="18"/>
              </w:rPr>
              <w:t>Maksymalna wysokość zabudowy</w:t>
            </w:r>
          </w:p>
        </w:tc>
        <w:tc>
          <w:tcPr>
            <w:tcW w:w="3797" w:type="dxa"/>
            <w:gridSpan w:val="2"/>
          </w:tcPr>
          <w:p w14:paraId="4A4346BD" w14:textId="406B7D6F" w:rsidR="00234023" w:rsidRPr="00150035" w:rsidRDefault="00537A39" w:rsidP="00E97E61">
            <w:pPr>
              <w:jc w:val="both"/>
              <w:rPr>
                <w:rFonts w:cstheme="minorHAnsi"/>
                <w:sz w:val="18"/>
                <w:szCs w:val="18"/>
              </w:rPr>
            </w:pPr>
            <w:r w:rsidRPr="00150035">
              <w:rPr>
                <w:rFonts w:cstheme="minorHAnsi"/>
                <w:sz w:val="18"/>
                <w:szCs w:val="18"/>
              </w:rPr>
              <w:t>Nie dotyczy</w:t>
            </w:r>
          </w:p>
        </w:tc>
      </w:tr>
      <w:tr w:rsidR="00150035" w:rsidRPr="00150035" w14:paraId="65633D72" w14:textId="77777777" w:rsidTr="0090394B">
        <w:trPr>
          <w:trHeight w:val="284"/>
        </w:trPr>
        <w:tc>
          <w:tcPr>
            <w:tcW w:w="3386" w:type="dxa"/>
            <w:vMerge/>
          </w:tcPr>
          <w:p w14:paraId="06C40CB0" w14:textId="77777777" w:rsidR="00234023" w:rsidRPr="00150035" w:rsidRDefault="00234023" w:rsidP="002B4B92">
            <w:pPr>
              <w:jc w:val="both"/>
              <w:rPr>
                <w:rFonts w:cstheme="minorHAnsi"/>
                <w:sz w:val="18"/>
                <w:szCs w:val="18"/>
              </w:rPr>
            </w:pPr>
          </w:p>
        </w:tc>
        <w:tc>
          <w:tcPr>
            <w:tcW w:w="1724" w:type="dxa"/>
          </w:tcPr>
          <w:p w14:paraId="2A2774A9" w14:textId="551DD30F" w:rsidR="00234023" w:rsidRPr="00150035" w:rsidRDefault="00234023" w:rsidP="00B54C3D">
            <w:pPr>
              <w:jc w:val="both"/>
              <w:rPr>
                <w:rFonts w:cstheme="minorHAnsi"/>
                <w:sz w:val="18"/>
                <w:szCs w:val="18"/>
              </w:rPr>
            </w:pPr>
            <w:r w:rsidRPr="00150035">
              <w:rPr>
                <w:rFonts w:cstheme="minorHAnsi"/>
                <w:sz w:val="18"/>
                <w:szCs w:val="18"/>
              </w:rPr>
              <w:t>Minimalny udział procentowy powierzchni biologicznie czynnej</w:t>
            </w:r>
          </w:p>
        </w:tc>
        <w:tc>
          <w:tcPr>
            <w:tcW w:w="3797" w:type="dxa"/>
            <w:gridSpan w:val="2"/>
          </w:tcPr>
          <w:p w14:paraId="46B33E20" w14:textId="01FCAD23" w:rsidR="00234023" w:rsidRPr="00150035" w:rsidRDefault="00537A39" w:rsidP="00E97E61">
            <w:pPr>
              <w:jc w:val="both"/>
              <w:rPr>
                <w:rFonts w:cstheme="minorHAnsi"/>
                <w:sz w:val="18"/>
                <w:szCs w:val="18"/>
              </w:rPr>
            </w:pPr>
            <w:r w:rsidRPr="00150035">
              <w:rPr>
                <w:rFonts w:cstheme="minorHAnsi"/>
                <w:sz w:val="18"/>
                <w:szCs w:val="18"/>
              </w:rPr>
              <w:t>Nie dotyczy</w:t>
            </w:r>
          </w:p>
        </w:tc>
      </w:tr>
      <w:tr w:rsidR="00150035" w:rsidRPr="00150035" w14:paraId="5EDD0033" w14:textId="77777777" w:rsidTr="0090394B">
        <w:trPr>
          <w:trHeight w:val="284"/>
        </w:trPr>
        <w:tc>
          <w:tcPr>
            <w:tcW w:w="3386" w:type="dxa"/>
            <w:vMerge/>
          </w:tcPr>
          <w:p w14:paraId="397D553A" w14:textId="77777777" w:rsidR="00234023" w:rsidRPr="00150035" w:rsidRDefault="00234023" w:rsidP="002B4B92">
            <w:pPr>
              <w:jc w:val="both"/>
              <w:rPr>
                <w:rFonts w:cstheme="minorHAnsi"/>
                <w:sz w:val="18"/>
                <w:szCs w:val="18"/>
              </w:rPr>
            </w:pPr>
          </w:p>
        </w:tc>
        <w:tc>
          <w:tcPr>
            <w:tcW w:w="1724" w:type="dxa"/>
          </w:tcPr>
          <w:p w14:paraId="183B64CB" w14:textId="7CACAF54" w:rsidR="00234023" w:rsidRPr="00150035" w:rsidRDefault="00234023" w:rsidP="00B54C3D">
            <w:pPr>
              <w:jc w:val="both"/>
              <w:rPr>
                <w:rFonts w:cstheme="minorHAnsi"/>
                <w:sz w:val="18"/>
                <w:szCs w:val="18"/>
              </w:rPr>
            </w:pPr>
            <w:r w:rsidRPr="00150035">
              <w:rPr>
                <w:rFonts w:cstheme="minorHAnsi"/>
                <w:sz w:val="18"/>
                <w:szCs w:val="18"/>
              </w:rPr>
              <w:t>Minimalna liczba miejsc do parkowania</w:t>
            </w:r>
          </w:p>
        </w:tc>
        <w:tc>
          <w:tcPr>
            <w:tcW w:w="3797" w:type="dxa"/>
            <w:gridSpan w:val="2"/>
          </w:tcPr>
          <w:p w14:paraId="3996879A" w14:textId="13BDD53C" w:rsidR="00234023" w:rsidRPr="00150035" w:rsidRDefault="00537A39" w:rsidP="00E97E61">
            <w:pPr>
              <w:jc w:val="both"/>
              <w:rPr>
                <w:rFonts w:cstheme="minorHAnsi"/>
                <w:sz w:val="18"/>
                <w:szCs w:val="18"/>
              </w:rPr>
            </w:pPr>
            <w:r w:rsidRPr="00150035">
              <w:rPr>
                <w:rFonts w:cstheme="minorHAnsi"/>
                <w:sz w:val="18"/>
                <w:szCs w:val="18"/>
              </w:rPr>
              <w:t>Nie dotyczy</w:t>
            </w:r>
          </w:p>
        </w:tc>
      </w:tr>
      <w:tr w:rsidR="00150035" w:rsidRPr="00150035" w14:paraId="4F4954EF" w14:textId="77777777" w:rsidTr="0090394B">
        <w:trPr>
          <w:trHeight w:val="284"/>
        </w:trPr>
        <w:tc>
          <w:tcPr>
            <w:tcW w:w="3386" w:type="dxa"/>
            <w:vMerge/>
          </w:tcPr>
          <w:p w14:paraId="5226CDDE" w14:textId="77777777" w:rsidR="00234023" w:rsidRPr="00150035" w:rsidRDefault="00234023" w:rsidP="002B4B92">
            <w:pPr>
              <w:jc w:val="both"/>
              <w:rPr>
                <w:rFonts w:cstheme="minorHAnsi"/>
                <w:sz w:val="18"/>
                <w:szCs w:val="18"/>
              </w:rPr>
            </w:pPr>
          </w:p>
        </w:tc>
        <w:tc>
          <w:tcPr>
            <w:tcW w:w="1724" w:type="dxa"/>
          </w:tcPr>
          <w:p w14:paraId="35B4A6A0" w14:textId="2E69CD15" w:rsidR="00234023" w:rsidRPr="00150035" w:rsidRDefault="00234023" w:rsidP="00B54C3D">
            <w:pPr>
              <w:jc w:val="both"/>
              <w:rPr>
                <w:rFonts w:cstheme="minorHAnsi"/>
                <w:sz w:val="18"/>
                <w:szCs w:val="18"/>
              </w:rPr>
            </w:pPr>
            <w:r w:rsidRPr="00150035">
              <w:rPr>
                <w:rFonts w:cstheme="minorHAnsi"/>
                <w:sz w:val="18"/>
                <w:szCs w:val="18"/>
              </w:rPr>
              <w:t>Warunki ochrony środowiska i zdrowia ludzi, przyrody                          i krajobrazu</w:t>
            </w:r>
          </w:p>
        </w:tc>
        <w:tc>
          <w:tcPr>
            <w:tcW w:w="3797" w:type="dxa"/>
            <w:gridSpan w:val="2"/>
          </w:tcPr>
          <w:p w14:paraId="6E690DF5" w14:textId="0DAD0493" w:rsidR="00234023" w:rsidRPr="00150035" w:rsidRDefault="00537A39" w:rsidP="00537A39">
            <w:pPr>
              <w:jc w:val="both"/>
              <w:rPr>
                <w:rFonts w:cstheme="minorHAnsi"/>
                <w:bCs/>
                <w:sz w:val="18"/>
                <w:szCs w:val="18"/>
              </w:rPr>
            </w:pPr>
            <w:r w:rsidRPr="00150035">
              <w:rPr>
                <w:rFonts w:cstheme="minorHAnsi"/>
                <w:bCs/>
                <w:sz w:val="18"/>
                <w:szCs w:val="18"/>
              </w:rPr>
              <w:t>Nie dotyczy</w:t>
            </w:r>
          </w:p>
        </w:tc>
      </w:tr>
      <w:tr w:rsidR="00150035" w:rsidRPr="00150035" w14:paraId="2298A68C" w14:textId="77777777" w:rsidTr="0090394B">
        <w:trPr>
          <w:trHeight w:val="284"/>
        </w:trPr>
        <w:tc>
          <w:tcPr>
            <w:tcW w:w="3386" w:type="dxa"/>
            <w:vMerge/>
          </w:tcPr>
          <w:p w14:paraId="44808275" w14:textId="77777777" w:rsidR="00234023" w:rsidRPr="00150035" w:rsidRDefault="00234023" w:rsidP="002B4B92">
            <w:pPr>
              <w:jc w:val="both"/>
              <w:rPr>
                <w:rFonts w:cstheme="minorHAnsi"/>
                <w:sz w:val="18"/>
                <w:szCs w:val="18"/>
              </w:rPr>
            </w:pPr>
          </w:p>
        </w:tc>
        <w:tc>
          <w:tcPr>
            <w:tcW w:w="1724" w:type="dxa"/>
          </w:tcPr>
          <w:p w14:paraId="11199D52" w14:textId="07451DD5" w:rsidR="00234023" w:rsidRPr="00150035" w:rsidRDefault="00234023" w:rsidP="00B54C3D">
            <w:pPr>
              <w:jc w:val="both"/>
              <w:rPr>
                <w:rFonts w:cstheme="minorHAnsi"/>
                <w:sz w:val="18"/>
                <w:szCs w:val="18"/>
              </w:rPr>
            </w:pPr>
            <w:r w:rsidRPr="00150035">
              <w:rPr>
                <w:rFonts w:cstheme="minorHAnsi"/>
                <w:sz w:val="18"/>
                <w:szCs w:val="18"/>
              </w:rPr>
              <w:t>Wymagania dotyczące zabudowy i zagospodarowania terenu położonego na obszarach szczególnego zagrożenia powodzią</w:t>
            </w:r>
          </w:p>
        </w:tc>
        <w:tc>
          <w:tcPr>
            <w:tcW w:w="3797" w:type="dxa"/>
            <w:gridSpan w:val="2"/>
          </w:tcPr>
          <w:p w14:paraId="1EB50BF6" w14:textId="234E9DFB" w:rsidR="00234023" w:rsidRPr="00150035" w:rsidRDefault="00537A39" w:rsidP="00F92827">
            <w:pPr>
              <w:jc w:val="both"/>
              <w:rPr>
                <w:rFonts w:cstheme="minorHAnsi"/>
                <w:bCs/>
                <w:sz w:val="18"/>
                <w:szCs w:val="18"/>
              </w:rPr>
            </w:pPr>
            <w:r w:rsidRPr="00150035">
              <w:rPr>
                <w:bCs/>
                <w:sz w:val="18"/>
                <w:szCs w:val="18"/>
              </w:rPr>
              <w:t>Nie dotyczy</w:t>
            </w:r>
          </w:p>
        </w:tc>
      </w:tr>
      <w:tr w:rsidR="00150035" w:rsidRPr="00150035" w14:paraId="41D2610A" w14:textId="77777777" w:rsidTr="0090394B">
        <w:trPr>
          <w:trHeight w:val="284"/>
        </w:trPr>
        <w:tc>
          <w:tcPr>
            <w:tcW w:w="3386" w:type="dxa"/>
            <w:vMerge/>
          </w:tcPr>
          <w:p w14:paraId="27E8A78F" w14:textId="77777777" w:rsidR="00234023" w:rsidRPr="00150035" w:rsidRDefault="00234023" w:rsidP="002B4B92">
            <w:pPr>
              <w:jc w:val="both"/>
              <w:rPr>
                <w:rFonts w:cstheme="minorHAnsi"/>
                <w:sz w:val="18"/>
                <w:szCs w:val="18"/>
              </w:rPr>
            </w:pPr>
          </w:p>
        </w:tc>
        <w:tc>
          <w:tcPr>
            <w:tcW w:w="1724" w:type="dxa"/>
          </w:tcPr>
          <w:p w14:paraId="2370D232" w14:textId="4EABF470" w:rsidR="00234023" w:rsidRPr="00150035" w:rsidRDefault="00234023" w:rsidP="00B54C3D">
            <w:pPr>
              <w:jc w:val="both"/>
              <w:rPr>
                <w:rFonts w:cstheme="minorHAnsi"/>
                <w:sz w:val="18"/>
                <w:szCs w:val="18"/>
              </w:rPr>
            </w:pPr>
            <w:r w:rsidRPr="00150035">
              <w:rPr>
                <w:rFonts w:cstheme="minorHAnsi"/>
                <w:sz w:val="18"/>
                <w:szCs w:val="18"/>
              </w:rPr>
              <w:t>Warunki ochrony dziedzictwa kulturowego                             i zabytków oraz dóbr kultury współczesnej</w:t>
            </w:r>
          </w:p>
        </w:tc>
        <w:tc>
          <w:tcPr>
            <w:tcW w:w="3797" w:type="dxa"/>
            <w:gridSpan w:val="2"/>
          </w:tcPr>
          <w:p w14:paraId="3A3C9950" w14:textId="76C1EDC0" w:rsidR="00234023" w:rsidRPr="00150035" w:rsidRDefault="00537A39" w:rsidP="00F92827">
            <w:pPr>
              <w:pStyle w:val="Akapitzlist"/>
              <w:ind w:left="0"/>
              <w:jc w:val="both"/>
              <w:rPr>
                <w:b/>
                <w:bCs/>
                <w:sz w:val="18"/>
                <w:szCs w:val="18"/>
              </w:rPr>
            </w:pPr>
            <w:r w:rsidRPr="00150035">
              <w:rPr>
                <w:bCs/>
                <w:sz w:val="18"/>
                <w:szCs w:val="18"/>
              </w:rPr>
              <w:t>Nie dotyczy</w:t>
            </w:r>
          </w:p>
        </w:tc>
      </w:tr>
      <w:tr w:rsidR="00150035" w:rsidRPr="00150035" w14:paraId="2E029903" w14:textId="77777777" w:rsidTr="0090394B">
        <w:trPr>
          <w:trHeight w:val="284"/>
        </w:trPr>
        <w:tc>
          <w:tcPr>
            <w:tcW w:w="3386" w:type="dxa"/>
            <w:vMerge/>
          </w:tcPr>
          <w:p w14:paraId="1BC5991E" w14:textId="77777777" w:rsidR="00234023" w:rsidRPr="00150035" w:rsidRDefault="00234023" w:rsidP="002B4B92">
            <w:pPr>
              <w:jc w:val="both"/>
              <w:rPr>
                <w:rFonts w:cstheme="minorHAnsi"/>
                <w:sz w:val="18"/>
                <w:szCs w:val="18"/>
              </w:rPr>
            </w:pPr>
          </w:p>
        </w:tc>
        <w:tc>
          <w:tcPr>
            <w:tcW w:w="1724" w:type="dxa"/>
          </w:tcPr>
          <w:p w14:paraId="068FC20F" w14:textId="5F9CB1A1" w:rsidR="00234023" w:rsidRPr="00150035" w:rsidRDefault="00234023" w:rsidP="00B54C3D">
            <w:pPr>
              <w:jc w:val="both"/>
              <w:rPr>
                <w:rFonts w:cstheme="minorHAnsi"/>
                <w:sz w:val="18"/>
                <w:szCs w:val="18"/>
              </w:rPr>
            </w:pPr>
            <w:r w:rsidRPr="00150035">
              <w:rPr>
                <w:rFonts w:cstheme="minorHAnsi"/>
                <w:sz w:val="18"/>
                <w:szCs w:val="18"/>
              </w:rPr>
              <w:t>Wymagania dotyczące ochrony innych terenów lub obiektów podlegających ochronie                                  na podstawie przepisów odrębnych</w:t>
            </w:r>
          </w:p>
        </w:tc>
        <w:tc>
          <w:tcPr>
            <w:tcW w:w="3797" w:type="dxa"/>
            <w:gridSpan w:val="2"/>
          </w:tcPr>
          <w:p w14:paraId="541468BA" w14:textId="096388E0" w:rsidR="00234023" w:rsidRPr="00150035" w:rsidRDefault="00537A39" w:rsidP="00F92827">
            <w:pPr>
              <w:pStyle w:val="Akapitzlist"/>
              <w:ind w:left="0"/>
              <w:jc w:val="both"/>
              <w:rPr>
                <w:bCs/>
                <w:sz w:val="18"/>
                <w:szCs w:val="18"/>
              </w:rPr>
            </w:pPr>
            <w:r w:rsidRPr="00150035">
              <w:rPr>
                <w:bCs/>
                <w:sz w:val="18"/>
                <w:szCs w:val="18"/>
              </w:rPr>
              <w:t>Nie dotyczy</w:t>
            </w:r>
          </w:p>
        </w:tc>
      </w:tr>
      <w:tr w:rsidR="00150035" w:rsidRPr="00150035" w14:paraId="3D0FAA0A" w14:textId="77777777" w:rsidTr="0090394B">
        <w:trPr>
          <w:trHeight w:val="284"/>
        </w:trPr>
        <w:tc>
          <w:tcPr>
            <w:tcW w:w="3386" w:type="dxa"/>
            <w:vMerge/>
          </w:tcPr>
          <w:p w14:paraId="5B22D54C" w14:textId="77777777" w:rsidR="00234023" w:rsidRPr="00150035" w:rsidRDefault="00234023" w:rsidP="002B4B92">
            <w:pPr>
              <w:jc w:val="both"/>
              <w:rPr>
                <w:rFonts w:cstheme="minorHAnsi"/>
                <w:sz w:val="18"/>
                <w:szCs w:val="18"/>
              </w:rPr>
            </w:pPr>
          </w:p>
        </w:tc>
        <w:tc>
          <w:tcPr>
            <w:tcW w:w="1724" w:type="dxa"/>
          </w:tcPr>
          <w:p w14:paraId="625DB9F2" w14:textId="5C20609A" w:rsidR="00234023" w:rsidRPr="00150035" w:rsidRDefault="00234023" w:rsidP="00B54C3D">
            <w:pPr>
              <w:jc w:val="both"/>
              <w:rPr>
                <w:rFonts w:cstheme="minorHAnsi"/>
                <w:sz w:val="18"/>
                <w:szCs w:val="18"/>
              </w:rPr>
            </w:pPr>
            <w:r w:rsidRPr="00150035">
              <w:rPr>
                <w:rFonts w:cstheme="minorHAnsi"/>
                <w:sz w:val="18"/>
                <w:szCs w:val="18"/>
              </w:rPr>
              <w:t>Warunki                                       i szczegółowe zasady obsługi w zakresie komunikacji</w:t>
            </w:r>
          </w:p>
        </w:tc>
        <w:tc>
          <w:tcPr>
            <w:tcW w:w="3797" w:type="dxa"/>
            <w:gridSpan w:val="2"/>
          </w:tcPr>
          <w:p w14:paraId="40B363FD" w14:textId="16D73AF7" w:rsidR="00234023" w:rsidRPr="00150035" w:rsidRDefault="00537A39" w:rsidP="00234023">
            <w:pPr>
              <w:pStyle w:val="Akapitzlist"/>
              <w:ind w:left="0"/>
              <w:jc w:val="both"/>
              <w:rPr>
                <w:bCs/>
                <w:sz w:val="18"/>
                <w:szCs w:val="18"/>
              </w:rPr>
            </w:pPr>
            <w:r w:rsidRPr="00150035">
              <w:rPr>
                <w:bCs/>
                <w:sz w:val="18"/>
                <w:szCs w:val="18"/>
              </w:rPr>
              <w:t>Nie dotyczy</w:t>
            </w:r>
          </w:p>
        </w:tc>
      </w:tr>
      <w:tr w:rsidR="00150035" w:rsidRPr="00150035" w14:paraId="74341D4D" w14:textId="77777777" w:rsidTr="0090394B">
        <w:trPr>
          <w:trHeight w:val="284"/>
        </w:trPr>
        <w:tc>
          <w:tcPr>
            <w:tcW w:w="3386" w:type="dxa"/>
            <w:vMerge/>
          </w:tcPr>
          <w:p w14:paraId="40336A29" w14:textId="77777777" w:rsidR="00234023" w:rsidRPr="00150035" w:rsidRDefault="00234023" w:rsidP="002B4B92">
            <w:pPr>
              <w:jc w:val="both"/>
              <w:rPr>
                <w:rFonts w:cstheme="minorHAnsi"/>
                <w:sz w:val="18"/>
                <w:szCs w:val="18"/>
              </w:rPr>
            </w:pPr>
          </w:p>
        </w:tc>
        <w:tc>
          <w:tcPr>
            <w:tcW w:w="1724" w:type="dxa"/>
          </w:tcPr>
          <w:p w14:paraId="0F7C909F" w14:textId="2733A7BC" w:rsidR="00234023" w:rsidRPr="00150035" w:rsidRDefault="00234023" w:rsidP="00B54C3D">
            <w:pPr>
              <w:jc w:val="both"/>
              <w:rPr>
                <w:rFonts w:cstheme="minorHAnsi"/>
                <w:sz w:val="18"/>
                <w:szCs w:val="18"/>
              </w:rPr>
            </w:pPr>
            <w:r w:rsidRPr="00150035">
              <w:rPr>
                <w:rFonts w:cstheme="minorHAnsi"/>
                <w:sz w:val="18"/>
                <w:szCs w:val="18"/>
              </w:rPr>
              <w:t>Warunki                                    i szczegółowe zasady obsługi w zakresie infrastruktury technicznej</w:t>
            </w:r>
          </w:p>
        </w:tc>
        <w:tc>
          <w:tcPr>
            <w:tcW w:w="3797" w:type="dxa"/>
            <w:gridSpan w:val="2"/>
          </w:tcPr>
          <w:p w14:paraId="38C4E28D" w14:textId="220FCE9A" w:rsidR="00234023" w:rsidRPr="00150035" w:rsidRDefault="00537A39" w:rsidP="00537A39">
            <w:pPr>
              <w:jc w:val="both"/>
              <w:rPr>
                <w:bCs/>
                <w:sz w:val="18"/>
                <w:szCs w:val="18"/>
              </w:rPr>
            </w:pPr>
            <w:r w:rsidRPr="00150035">
              <w:rPr>
                <w:bCs/>
                <w:sz w:val="18"/>
                <w:szCs w:val="18"/>
              </w:rPr>
              <w:t>Nie dotyczy</w:t>
            </w:r>
          </w:p>
        </w:tc>
      </w:tr>
      <w:tr w:rsidR="00150035" w:rsidRPr="00150035" w14:paraId="550FD3AC" w14:textId="77777777" w:rsidTr="0090394B">
        <w:trPr>
          <w:trHeight w:val="284"/>
        </w:trPr>
        <w:tc>
          <w:tcPr>
            <w:tcW w:w="3386" w:type="dxa"/>
            <w:vMerge w:val="restart"/>
          </w:tcPr>
          <w:p w14:paraId="1BFE3D98" w14:textId="1CF5BE67" w:rsidR="00F81991" w:rsidRPr="00150035" w:rsidRDefault="00F81991" w:rsidP="002B4B92">
            <w:pPr>
              <w:jc w:val="both"/>
              <w:rPr>
                <w:rFonts w:cstheme="minorHAnsi"/>
                <w:sz w:val="18"/>
                <w:szCs w:val="18"/>
              </w:rPr>
            </w:pPr>
            <w:r w:rsidRPr="00150035">
              <w:rPr>
                <w:rFonts w:cstheme="minorHAnsi"/>
                <w:sz w:val="18"/>
                <w:szCs w:val="18"/>
              </w:rPr>
              <w:t>Ustalenia obowiązującego miejscowego planu zagospodarowania przestrzennego dla działek lub ich fragmentów znajdujących się w odległości do 100m od granicy terenu objętego przedsięwzięciem deweloperskim lub zadaniem inwestycyjnym</w:t>
            </w:r>
            <w:r w:rsidR="00117AF0" w:rsidRPr="00150035">
              <w:rPr>
                <w:rStyle w:val="Odwoanieprzypisudolnego"/>
                <w:rFonts w:cstheme="minorHAnsi"/>
                <w:sz w:val="18"/>
                <w:szCs w:val="18"/>
              </w:rPr>
              <w:footnoteReference w:id="5"/>
            </w:r>
          </w:p>
        </w:tc>
        <w:tc>
          <w:tcPr>
            <w:tcW w:w="1724" w:type="dxa"/>
          </w:tcPr>
          <w:p w14:paraId="038DB83B" w14:textId="0DF3F85B" w:rsidR="00F81991" w:rsidRPr="00150035" w:rsidRDefault="00F81991" w:rsidP="00B54C3D">
            <w:pPr>
              <w:jc w:val="both"/>
              <w:rPr>
                <w:rFonts w:cstheme="minorHAnsi"/>
                <w:sz w:val="18"/>
                <w:szCs w:val="18"/>
              </w:rPr>
            </w:pPr>
            <w:r w:rsidRPr="00150035">
              <w:rPr>
                <w:rFonts w:cstheme="minorHAnsi"/>
                <w:sz w:val="18"/>
                <w:szCs w:val="18"/>
              </w:rPr>
              <w:t>Przeznaczenie terenu</w:t>
            </w:r>
          </w:p>
        </w:tc>
        <w:tc>
          <w:tcPr>
            <w:tcW w:w="3797" w:type="dxa"/>
            <w:gridSpan w:val="2"/>
          </w:tcPr>
          <w:p w14:paraId="6EE151E6" w14:textId="19E06C92" w:rsidR="00F81991" w:rsidRPr="00150035" w:rsidRDefault="00537A39" w:rsidP="00884E55">
            <w:pPr>
              <w:pStyle w:val="Akapitzlist"/>
              <w:ind w:left="0"/>
              <w:jc w:val="both"/>
              <w:rPr>
                <w:b/>
                <w:sz w:val="18"/>
                <w:szCs w:val="18"/>
              </w:rPr>
            </w:pPr>
            <w:r w:rsidRPr="00150035">
              <w:rPr>
                <w:b/>
                <w:sz w:val="18"/>
                <w:szCs w:val="18"/>
              </w:rPr>
              <w:t>Brak miejscowych planów zagospodarowania przestrzennego w odległości 100m od granicy inwestycji.</w:t>
            </w:r>
          </w:p>
        </w:tc>
      </w:tr>
      <w:tr w:rsidR="00150035" w:rsidRPr="00150035" w14:paraId="6A65769F" w14:textId="77777777" w:rsidTr="0090394B">
        <w:trPr>
          <w:trHeight w:val="284"/>
        </w:trPr>
        <w:tc>
          <w:tcPr>
            <w:tcW w:w="3386" w:type="dxa"/>
            <w:vMerge/>
          </w:tcPr>
          <w:p w14:paraId="52D6F537" w14:textId="77777777" w:rsidR="00F81991" w:rsidRPr="00150035" w:rsidRDefault="00F81991" w:rsidP="002B4B92">
            <w:pPr>
              <w:jc w:val="both"/>
              <w:rPr>
                <w:rFonts w:cstheme="minorHAnsi"/>
                <w:sz w:val="18"/>
                <w:szCs w:val="18"/>
              </w:rPr>
            </w:pPr>
          </w:p>
        </w:tc>
        <w:tc>
          <w:tcPr>
            <w:tcW w:w="1724" w:type="dxa"/>
          </w:tcPr>
          <w:p w14:paraId="1B8A25EF" w14:textId="30C7CF50" w:rsidR="00F81991" w:rsidRPr="00150035" w:rsidRDefault="00F81991" w:rsidP="00B54C3D">
            <w:pPr>
              <w:jc w:val="both"/>
              <w:rPr>
                <w:rFonts w:cstheme="minorHAnsi"/>
                <w:sz w:val="18"/>
                <w:szCs w:val="18"/>
              </w:rPr>
            </w:pPr>
            <w:r w:rsidRPr="00150035">
              <w:rPr>
                <w:rFonts w:cstheme="minorHAnsi"/>
                <w:sz w:val="18"/>
                <w:szCs w:val="18"/>
              </w:rPr>
              <w:t>Maksymalna intensywność zabudowy</w:t>
            </w:r>
          </w:p>
        </w:tc>
        <w:tc>
          <w:tcPr>
            <w:tcW w:w="3797" w:type="dxa"/>
            <w:gridSpan w:val="2"/>
          </w:tcPr>
          <w:p w14:paraId="1DDE0B55" w14:textId="4B48291F" w:rsidR="00F81991" w:rsidRPr="00150035" w:rsidRDefault="00537A39" w:rsidP="00234023">
            <w:pPr>
              <w:pStyle w:val="Akapitzlist"/>
              <w:ind w:left="0"/>
              <w:jc w:val="both"/>
              <w:rPr>
                <w:bCs/>
                <w:sz w:val="18"/>
                <w:szCs w:val="18"/>
              </w:rPr>
            </w:pPr>
            <w:r w:rsidRPr="00150035">
              <w:rPr>
                <w:bCs/>
                <w:sz w:val="18"/>
                <w:szCs w:val="18"/>
              </w:rPr>
              <w:t>Nie dotyczy</w:t>
            </w:r>
          </w:p>
        </w:tc>
      </w:tr>
      <w:tr w:rsidR="00150035" w:rsidRPr="00150035" w14:paraId="4DF7C76D" w14:textId="77777777" w:rsidTr="0090394B">
        <w:trPr>
          <w:trHeight w:val="284"/>
        </w:trPr>
        <w:tc>
          <w:tcPr>
            <w:tcW w:w="3386" w:type="dxa"/>
            <w:vMerge/>
          </w:tcPr>
          <w:p w14:paraId="2B6D15A7" w14:textId="77777777" w:rsidR="00F81991" w:rsidRPr="00150035" w:rsidRDefault="00F81991" w:rsidP="002B4B92">
            <w:pPr>
              <w:jc w:val="both"/>
              <w:rPr>
                <w:rFonts w:cstheme="minorHAnsi"/>
                <w:sz w:val="18"/>
                <w:szCs w:val="18"/>
              </w:rPr>
            </w:pPr>
          </w:p>
        </w:tc>
        <w:tc>
          <w:tcPr>
            <w:tcW w:w="1724" w:type="dxa"/>
          </w:tcPr>
          <w:p w14:paraId="12E479A5" w14:textId="3F8641E4" w:rsidR="00F81991" w:rsidRPr="00150035" w:rsidRDefault="00F81991" w:rsidP="00B54C3D">
            <w:pPr>
              <w:jc w:val="both"/>
              <w:rPr>
                <w:rFonts w:cstheme="minorHAnsi"/>
                <w:sz w:val="18"/>
                <w:szCs w:val="18"/>
              </w:rPr>
            </w:pPr>
            <w:r w:rsidRPr="00150035">
              <w:rPr>
                <w:rFonts w:cstheme="minorHAnsi"/>
                <w:sz w:val="18"/>
                <w:szCs w:val="18"/>
              </w:rPr>
              <w:t>Maksymalna                           i minimalna nadziemna intensywność zabudowy</w:t>
            </w:r>
          </w:p>
        </w:tc>
        <w:tc>
          <w:tcPr>
            <w:tcW w:w="3797" w:type="dxa"/>
            <w:gridSpan w:val="2"/>
          </w:tcPr>
          <w:p w14:paraId="621B577A" w14:textId="58B59C41" w:rsidR="00F81991" w:rsidRPr="00150035" w:rsidRDefault="00537A39" w:rsidP="00884E55">
            <w:pPr>
              <w:pStyle w:val="Akapitzlist"/>
              <w:ind w:left="0"/>
              <w:jc w:val="both"/>
              <w:rPr>
                <w:bCs/>
                <w:sz w:val="18"/>
                <w:szCs w:val="18"/>
              </w:rPr>
            </w:pPr>
            <w:r w:rsidRPr="00150035">
              <w:rPr>
                <w:bCs/>
                <w:sz w:val="18"/>
                <w:szCs w:val="18"/>
              </w:rPr>
              <w:t>Nie dotyczy</w:t>
            </w:r>
          </w:p>
        </w:tc>
      </w:tr>
      <w:tr w:rsidR="00150035" w:rsidRPr="00150035" w14:paraId="20451BEA" w14:textId="77777777" w:rsidTr="0090394B">
        <w:trPr>
          <w:trHeight w:val="284"/>
        </w:trPr>
        <w:tc>
          <w:tcPr>
            <w:tcW w:w="3386" w:type="dxa"/>
            <w:vMerge/>
          </w:tcPr>
          <w:p w14:paraId="4E043D56" w14:textId="10C425B5" w:rsidR="00F81991" w:rsidRPr="00150035" w:rsidRDefault="00F81991" w:rsidP="002B4B92">
            <w:pPr>
              <w:jc w:val="both"/>
              <w:rPr>
                <w:rFonts w:cstheme="minorHAnsi"/>
                <w:sz w:val="18"/>
                <w:szCs w:val="18"/>
              </w:rPr>
            </w:pPr>
          </w:p>
        </w:tc>
        <w:tc>
          <w:tcPr>
            <w:tcW w:w="1724" w:type="dxa"/>
          </w:tcPr>
          <w:p w14:paraId="13B1EA81" w14:textId="0160EA43" w:rsidR="00F81991" w:rsidRPr="00150035" w:rsidRDefault="00F81991" w:rsidP="00B54C3D">
            <w:pPr>
              <w:jc w:val="both"/>
              <w:rPr>
                <w:rFonts w:cstheme="minorHAnsi"/>
                <w:sz w:val="18"/>
                <w:szCs w:val="18"/>
              </w:rPr>
            </w:pPr>
            <w:r w:rsidRPr="00150035">
              <w:rPr>
                <w:rFonts w:cstheme="minorHAnsi"/>
                <w:sz w:val="18"/>
                <w:szCs w:val="18"/>
              </w:rPr>
              <w:t>Maksymalna powierzchnia zabudowy</w:t>
            </w:r>
          </w:p>
        </w:tc>
        <w:tc>
          <w:tcPr>
            <w:tcW w:w="3797" w:type="dxa"/>
            <w:gridSpan w:val="2"/>
          </w:tcPr>
          <w:p w14:paraId="2B7E1DAC" w14:textId="1EC8EBB8" w:rsidR="00F81991" w:rsidRPr="00150035" w:rsidRDefault="00537A39" w:rsidP="00F06F2D">
            <w:pPr>
              <w:pStyle w:val="Akapitzlist"/>
              <w:ind w:left="0"/>
              <w:jc w:val="both"/>
              <w:rPr>
                <w:bCs/>
                <w:sz w:val="18"/>
                <w:szCs w:val="18"/>
              </w:rPr>
            </w:pPr>
            <w:r w:rsidRPr="00150035">
              <w:rPr>
                <w:bCs/>
                <w:sz w:val="18"/>
                <w:szCs w:val="18"/>
              </w:rPr>
              <w:t>Nie dotyczy</w:t>
            </w:r>
          </w:p>
        </w:tc>
      </w:tr>
      <w:tr w:rsidR="00150035" w:rsidRPr="00150035" w14:paraId="658E56BB" w14:textId="77777777" w:rsidTr="0090394B">
        <w:trPr>
          <w:trHeight w:val="284"/>
        </w:trPr>
        <w:tc>
          <w:tcPr>
            <w:tcW w:w="3386" w:type="dxa"/>
            <w:vMerge/>
          </w:tcPr>
          <w:p w14:paraId="29EE648E" w14:textId="0AD7F301" w:rsidR="00F81991" w:rsidRPr="00150035" w:rsidRDefault="00F81991" w:rsidP="002B4B92">
            <w:pPr>
              <w:jc w:val="both"/>
              <w:rPr>
                <w:rFonts w:cstheme="minorHAnsi"/>
                <w:sz w:val="18"/>
                <w:szCs w:val="18"/>
              </w:rPr>
            </w:pPr>
          </w:p>
        </w:tc>
        <w:tc>
          <w:tcPr>
            <w:tcW w:w="1724" w:type="dxa"/>
          </w:tcPr>
          <w:p w14:paraId="39946E62" w14:textId="07A1157D" w:rsidR="00F81991" w:rsidRPr="00150035" w:rsidRDefault="00F81991" w:rsidP="00B54C3D">
            <w:pPr>
              <w:jc w:val="both"/>
              <w:rPr>
                <w:rFonts w:cstheme="minorHAnsi"/>
                <w:sz w:val="18"/>
                <w:szCs w:val="18"/>
              </w:rPr>
            </w:pPr>
            <w:r w:rsidRPr="00150035">
              <w:rPr>
                <w:rFonts w:cstheme="minorHAnsi"/>
                <w:sz w:val="18"/>
                <w:szCs w:val="18"/>
              </w:rPr>
              <w:t>Maksymalna wysokość zabudowy</w:t>
            </w:r>
          </w:p>
        </w:tc>
        <w:tc>
          <w:tcPr>
            <w:tcW w:w="3797" w:type="dxa"/>
            <w:gridSpan w:val="2"/>
          </w:tcPr>
          <w:p w14:paraId="0E5B746E" w14:textId="20661FA0" w:rsidR="00F81991" w:rsidRPr="00150035" w:rsidRDefault="00537A39" w:rsidP="00884E55">
            <w:pPr>
              <w:pStyle w:val="Akapitzlist"/>
              <w:ind w:left="0"/>
              <w:jc w:val="both"/>
              <w:rPr>
                <w:bCs/>
                <w:sz w:val="18"/>
                <w:szCs w:val="18"/>
              </w:rPr>
            </w:pPr>
            <w:r w:rsidRPr="00150035">
              <w:rPr>
                <w:bCs/>
                <w:sz w:val="18"/>
                <w:szCs w:val="18"/>
              </w:rPr>
              <w:t>Nie dotyczy</w:t>
            </w:r>
          </w:p>
        </w:tc>
      </w:tr>
      <w:tr w:rsidR="00150035" w:rsidRPr="00150035" w14:paraId="1A2123CC" w14:textId="77777777" w:rsidTr="0090394B">
        <w:trPr>
          <w:trHeight w:val="284"/>
        </w:trPr>
        <w:tc>
          <w:tcPr>
            <w:tcW w:w="3386" w:type="dxa"/>
            <w:vMerge/>
          </w:tcPr>
          <w:p w14:paraId="03CC8DD8" w14:textId="77777777" w:rsidR="00F81991" w:rsidRPr="00150035" w:rsidRDefault="00F81991" w:rsidP="002B4B92">
            <w:pPr>
              <w:jc w:val="both"/>
              <w:rPr>
                <w:rFonts w:cstheme="minorHAnsi"/>
                <w:sz w:val="18"/>
                <w:szCs w:val="18"/>
              </w:rPr>
            </w:pPr>
          </w:p>
        </w:tc>
        <w:tc>
          <w:tcPr>
            <w:tcW w:w="1724" w:type="dxa"/>
          </w:tcPr>
          <w:p w14:paraId="596A5549" w14:textId="7B7312B2" w:rsidR="00F81991" w:rsidRPr="00150035" w:rsidRDefault="00F81991" w:rsidP="00B54C3D">
            <w:pPr>
              <w:jc w:val="both"/>
              <w:rPr>
                <w:rFonts w:cstheme="minorHAnsi"/>
                <w:sz w:val="18"/>
                <w:szCs w:val="18"/>
              </w:rPr>
            </w:pPr>
            <w:r w:rsidRPr="00150035">
              <w:rPr>
                <w:rFonts w:cstheme="minorHAnsi"/>
                <w:sz w:val="18"/>
                <w:szCs w:val="18"/>
              </w:rPr>
              <w:t>Minimalny udział procentowy powierzchni biologicznie czynnej</w:t>
            </w:r>
          </w:p>
        </w:tc>
        <w:tc>
          <w:tcPr>
            <w:tcW w:w="3797" w:type="dxa"/>
            <w:gridSpan w:val="2"/>
          </w:tcPr>
          <w:p w14:paraId="5F56A5BD" w14:textId="03ED424D" w:rsidR="00F81991" w:rsidRPr="00150035" w:rsidRDefault="00537A39" w:rsidP="00F81991">
            <w:pPr>
              <w:pStyle w:val="Akapitzlist"/>
              <w:ind w:left="0"/>
              <w:jc w:val="both"/>
              <w:rPr>
                <w:bCs/>
                <w:sz w:val="18"/>
                <w:szCs w:val="18"/>
              </w:rPr>
            </w:pPr>
            <w:r w:rsidRPr="00150035">
              <w:rPr>
                <w:bCs/>
                <w:sz w:val="18"/>
                <w:szCs w:val="18"/>
              </w:rPr>
              <w:t>Nie dotyczy</w:t>
            </w:r>
          </w:p>
        </w:tc>
      </w:tr>
      <w:tr w:rsidR="00150035" w:rsidRPr="00150035" w14:paraId="5D8E119C" w14:textId="77777777" w:rsidTr="0090394B">
        <w:trPr>
          <w:trHeight w:val="284"/>
        </w:trPr>
        <w:tc>
          <w:tcPr>
            <w:tcW w:w="3386" w:type="dxa"/>
            <w:vMerge/>
          </w:tcPr>
          <w:p w14:paraId="7C544633" w14:textId="77777777" w:rsidR="00F81991" w:rsidRPr="00150035" w:rsidRDefault="00F81991" w:rsidP="002B4B92">
            <w:pPr>
              <w:jc w:val="both"/>
              <w:rPr>
                <w:rFonts w:cstheme="minorHAnsi"/>
                <w:sz w:val="18"/>
                <w:szCs w:val="18"/>
              </w:rPr>
            </w:pPr>
          </w:p>
        </w:tc>
        <w:tc>
          <w:tcPr>
            <w:tcW w:w="1724" w:type="dxa"/>
          </w:tcPr>
          <w:p w14:paraId="4816108E" w14:textId="131F2B4B" w:rsidR="00F81991" w:rsidRPr="00150035" w:rsidRDefault="00F81991" w:rsidP="00B54C3D">
            <w:pPr>
              <w:jc w:val="both"/>
              <w:rPr>
                <w:rFonts w:cstheme="minorHAnsi"/>
                <w:sz w:val="18"/>
                <w:szCs w:val="18"/>
              </w:rPr>
            </w:pPr>
            <w:r w:rsidRPr="00150035">
              <w:rPr>
                <w:rFonts w:cstheme="minorHAnsi"/>
                <w:sz w:val="18"/>
                <w:szCs w:val="18"/>
              </w:rPr>
              <w:t>Minimalna liczba miejsc do parkowania</w:t>
            </w:r>
          </w:p>
        </w:tc>
        <w:tc>
          <w:tcPr>
            <w:tcW w:w="3797" w:type="dxa"/>
            <w:gridSpan w:val="2"/>
          </w:tcPr>
          <w:p w14:paraId="11860582" w14:textId="0C4F09CC" w:rsidR="00F81991" w:rsidRPr="00150035" w:rsidRDefault="00537A39" w:rsidP="00BA1BC5">
            <w:pPr>
              <w:pStyle w:val="Akapitzlist"/>
              <w:ind w:left="0"/>
              <w:jc w:val="both"/>
              <w:rPr>
                <w:bCs/>
                <w:sz w:val="18"/>
                <w:szCs w:val="18"/>
              </w:rPr>
            </w:pPr>
            <w:r w:rsidRPr="00150035">
              <w:rPr>
                <w:bCs/>
                <w:sz w:val="18"/>
                <w:szCs w:val="18"/>
              </w:rPr>
              <w:t>Nie dotyczy</w:t>
            </w:r>
          </w:p>
        </w:tc>
      </w:tr>
      <w:tr w:rsidR="00150035" w:rsidRPr="00150035" w14:paraId="744BE57D" w14:textId="77777777" w:rsidTr="0090394B">
        <w:trPr>
          <w:trHeight w:val="284"/>
        </w:trPr>
        <w:tc>
          <w:tcPr>
            <w:tcW w:w="3386" w:type="dxa"/>
            <w:vMerge w:val="restart"/>
          </w:tcPr>
          <w:p w14:paraId="647CE74F" w14:textId="0735616E" w:rsidR="00401F81" w:rsidRPr="00150035" w:rsidRDefault="00401F81" w:rsidP="002B4B92">
            <w:pPr>
              <w:jc w:val="both"/>
              <w:rPr>
                <w:rFonts w:cstheme="minorHAnsi"/>
                <w:sz w:val="18"/>
                <w:szCs w:val="18"/>
              </w:rPr>
            </w:pPr>
            <w:r w:rsidRPr="00150035">
              <w:rPr>
                <w:rFonts w:cstheme="minorHAnsi"/>
                <w:sz w:val="18"/>
                <w:szCs w:val="18"/>
              </w:rPr>
              <w:t xml:space="preserve">Ustalenia decyzji o warunkach zabudowy albo decyzji o ustaleniu lokalizacji inwestycji celu publicznego dla terenu objętego </w:t>
            </w:r>
            <w:r w:rsidRPr="00150035">
              <w:rPr>
                <w:rFonts w:cstheme="minorHAnsi"/>
                <w:sz w:val="18"/>
                <w:szCs w:val="18"/>
              </w:rPr>
              <w:lastRenderedPageBreak/>
              <w:t>przedsięwzięciem deweloperskim lub zadaniem inwestycyjnym w przypadku braku miejscowego planu zagospodarowania przestrzennego</w:t>
            </w:r>
          </w:p>
        </w:tc>
        <w:tc>
          <w:tcPr>
            <w:tcW w:w="1724" w:type="dxa"/>
          </w:tcPr>
          <w:p w14:paraId="26C29D6A" w14:textId="0EE0793E" w:rsidR="00401F81" w:rsidRPr="00150035" w:rsidRDefault="00401F81" w:rsidP="00B54C3D">
            <w:pPr>
              <w:jc w:val="both"/>
              <w:rPr>
                <w:rFonts w:cstheme="minorHAnsi"/>
                <w:sz w:val="18"/>
                <w:szCs w:val="18"/>
              </w:rPr>
            </w:pPr>
            <w:r w:rsidRPr="00150035">
              <w:rPr>
                <w:rFonts w:cstheme="minorHAnsi"/>
                <w:sz w:val="18"/>
                <w:szCs w:val="18"/>
              </w:rPr>
              <w:lastRenderedPageBreak/>
              <w:t>Funkcja zabudowy              i zagospodarowania terenu</w:t>
            </w:r>
          </w:p>
        </w:tc>
        <w:tc>
          <w:tcPr>
            <w:tcW w:w="3797" w:type="dxa"/>
            <w:gridSpan w:val="2"/>
          </w:tcPr>
          <w:p w14:paraId="131DAB93" w14:textId="0DFE53D2" w:rsidR="00401F81" w:rsidRPr="00150035" w:rsidRDefault="00C50BBC" w:rsidP="00537A39">
            <w:pPr>
              <w:pStyle w:val="Akapitzlist"/>
              <w:ind w:left="0"/>
              <w:jc w:val="both"/>
              <w:rPr>
                <w:rFonts w:cstheme="minorHAnsi"/>
                <w:bCs/>
                <w:sz w:val="18"/>
                <w:szCs w:val="18"/>
              </w:rPr>
            </w:pPr>
            <w:r w:rsidRPr="00150035">
              <w:rPr>
                <w:rFonts w:cstheme="minorHAnsi"/>
                <w:bCs/>
                <w:sz w:val="18"/>
                <w:szCs w:val="18"/>
              </w:rPr>
              <w:t xml:space="preserve">Decyzja nr DPRG-UA-X.962.2022 ustalająca warunki zabudowy dla inwestycji polegającej na budowie zespołu budynków mieszkalnych </w:t>
            </w:r>
            <w:r w:rsidRPr="00150035">
              <w:rPr>
                <w:rFonts w:cstheme="minorHAnsi"/>
                <w:bCs/>
                <w:sz w:val="18"/>
                <w:szCs w:val="18"/>
              </w:rPr>
              <w:lastRenderedPageBreak/>
              <w:t>jednorodzinnych w zabudowie bliźniaczej wraz                 z uzbrojeniem terenu i urządzeniami budowlanymi, na działkach położonych w Łodzi przy ul. Lazurowej 38, obręb G-8 o numerach 27/1 i 27/2 oraz części działek drogowych o numerach 69/53 i 69/79.</w:t>
            </w:r>
          </w:p>
        </w:tc>
      </w:tr>
      <w:tr w:rsidR="00150035" w:rsidRPr="00150035" w14:paraId="4D3598B8" w14:textId="77777777" w:rsidTr="008A4947">
        <w:trPr>
          <w:trHeight w:val="284"/>
        </w:trPr>
        <w:tc>
          <w:tcPr>
            <w:tcW w:w="3386" w:type="dxa"/>
            <w:vMerge/>
          </w:tcPr>
          <w:p w14:paraId="11568324" w14:textId="77777777" w:rsidR="00401F81" w:rsidRPr="00150035" w:rsidRDefault="00401F81" w:rsidP="002B4B92">
            <w:pPr>
              <w:jc w:val="both"/>
              <w:rPr>
                <w:rFonts w:cstheme="minorHAnsi"/>
                <w:sz w:val="18"/>
                <w:szCs w:val="18"/>
              </w:rPr>
            </w:pPr>
          </w:p>
        </w:tc>
        <w:tc>
          <w:tcPr>
            <w:tcW w:w="5521" w:type="dxa"/>
            <w:gridSpan w:val="3"/>
          </w:tcPr>
          <w:p w14:paraId="5BD9CA5F" w14:textId="0B6B69A8" w:rsidR="00401F81" w:rsidRPr="00150035" w:rsidRDefault="00401F81" w:rsidP="00F81991">
            <w:pPr>
              <w:pStyle w:val="Akapitzlist"/>
              <w:ind w:left="0"/>
              <w:jc w:val="both"/>
              <w:rPr>
                <w:bCs/>
                <w:sz w:val="18"/>
                <w:szCs w:val="18"/>
              </w:rPr>
            </w:pPr>
            <w:r w:rsidRPr="00150035">
              <w:rPr>
                <w:bCs/>
                <w:sz w:val="18"/>
                <w:szCs w:val="18"/>
              </w:rPr>
              <w:t>Cechy zabudowy i zagospodarowania terenu:</w:t>
            </w:r>
          </w:p>
        </w:tc>
      </w:tr>
      <w:tr w:rsidR="00150035" w:rsidRPr="00150035" w14:paraId="70EAA1A4" w14:textId="77777777" w:rsidTr="0090394B">
        <w:trPr>
          <w:trHeight w:val="284"/>
        </w:trPr>
        <w:tc>
          <w:tcPr>
            <w:tcW w:w="3386" w:type="dxa"/>
            <w:vMerge/>
          </w:tcPr>
          <w:p w14:paraId="04133596" w14:textId="77777777" w:rsidR="00401F81" w:rsidRPr="00150035" w:rsidRDefault="00401F81" w:rsidP="002B4B92">
            <w:pPr>
              <w:jc w:val="both"/>
              <w:rPr>
                <w:rFonts w:cstheme="minorHAnsi"/>
                <w:sz w:val="18"/>
                <w:szCs w:val="18"/>
              </w:rPr>
            </w:pPr>
          </w:p>
        </w:tc>
        <w:tc>
          <w:tcPr>
            <w:tcW w:w="1724" w:type="dxa"/>
          </w:tcPr>
          <w:p w14:paraId="6FFB5FE8" w14:textId="43F5F3FE" w:rsidR="00401F81" w:rsidRPr="00150035" w:rsidRDefault="00401F81" w:rsidP="00B54C3D">
            <w:pPr>
              <w:jc w:val="both"/>
              <w:rPr>
                <w:rFonts w:cstheme="minorHAnsi"/>
                <w:sz w:val="18"/>
                <w:szCs w:val="18"/>
              </w:rPr>
            </w:pPr>
            <w:r w:rsidRPr="00150035">
              <w:rPr>
                <w:rFonts w:cstheme="minorHAnsi"/>
                <w:sz w:val="18"/>
                <w:szCs w:val="18"/>
              </w:rPr>
              <w:t>Gabaryty</w:t>
            </w:r>
          </w:p>
        </w:tc>
        <w:tc>
          <w:tcPr>
            <w:tcW w:w="3797" w:type="dxa"/>
            <w:gridSpan w:val="2"/>
          </w:tcPr>
          <w:p w14:paraId="01DA9718" w14:textId="3015FA33" w:rsidR="00C50BBC" w:rsidRPr="00150035" w:rsidRDefault="00C50BBC" w:rsidP="00537A39">
            <w:pPr>
              <w:pStyle w:val="Akapitzlist"/>
              <w:ind w:left="0"/>
              <w:jc w:val="both"/>
              <w:rPr>
                <w:rFonts w:cstheme="minorHAnsi"/>
                <w:bCs/>
                <w:sz w:val="18"/>
                <w:szCs w:val="18"/>
              </w:rPr>
            </w:pPr>
            <w:r w:rsidRPr="00150035">
              <w:rPr>
                <w:rFonts w:cstheme="minorHAnsi"/>
                <w:bCs/>
                <w:sz w:val="18"/>
                <w:szCs w:val="18"/>
              </w:rPr>
              <w:t>Szerokość elewacji frontowej:</w:t>
            </w:r>
          </w:p>
          <w:p w14:paraId="7CCC1B0D" w14:textId="2B39E828" w:rsidR="00C50BBC" w:rsidRPr="00150035" w:rsidRDefault="00C50BBC" w:rsidP="00537A39">
            <w:pPr>
              <w:pStyle w:val="Akapitzlist"/>
              <w:ind w:left="0"/>
              <w:jc w:val="both"/>
              <w:rPr>
                <w:rFonts w:cstheme="minorHAnsi"/>
                <w:bCs/>
                <w:sz w:val="18"/>
                <w:szCs w:val="18"/>
              </w:rPr>
            </w:pPr>
            <w:r w:rsidRPr="00150035">
              <w:rPr>
                <w:rFonts w:cstheme="minorHAnsi"/>
                <w:bCs/>
                <w:sz w:val="18"/>
                <w:szCs w:val="18"/>
              </w:rPr>
              <w:t>- dla budynków mieszkalnych jednorodzinnych od strony ul. Lazurowej i ul. Pustynnej od 7m do 10,5m. Wysokości górnej elewacji frontowej, jej gzymsu lub attyki (okapu) od 3m do 6,5m.</w:t>
            </w:r>
          </w:p>
          <w:p w14:paraId="00A3E929" w14:textId="34CEA650" w:rsidR="00C50BBC" w:rsidRPr="00150035" w:rsidRDefault="00C50BBC" w:rsidP="00537A39">
            <w:pPr>
              <w:pStyle w:val="Akapitzlist"/>
              <w:ind w:left="0"/>
              <w:jc w:val="both"/>
              <w:rPr>
                <w:rFonts w:cstheme="minorHAnsi"/>
                <w:bCs/>
                <w:sz w:val="18"/>
                <w:szCs w:val="18"/>
              </w:rPr>
            </w:pPr>
            <w:r w:rsidRPr="00150035">
              <w:rPr>
                <w:rFonts w:cstheme="minorHAnsi"/>
                <w:bCs/>
                <w:sz w:val="18"/>
                <w:szCs w:val="18"/>
              </w:rPr>
              <w:t>- dla dwóch budynków mieszkalnych                                   w zabudowie bliźniaczej od strony komunikacji wewnętrznej przewidywanej na terenie inwestycji od 15m do 18m.</w:t>
            </w:r>
          </w:p>
          <w:p w14:paraId="199B2BC3" w14:textId="1745E566" w:rsidR="00401F81" w:rsidRPr="00150035" w:rsidRDefault="00537A39" w:rsidP="00537A39">
            <w:pPr>
              <w:pStyle w:val="Akapitzlist"/>
              <w:ind w:left="0"/>
              <w:jc w:val="both"/>
              <w:rPr>
                <w:rFonts w:cstheme="minorHAnsi"/>
                <w:bCs/>
                <w:sz w:val="18"/>
                <w:szCs w:val="18"/>
              </w:rPr>
            </w:pPr>
            <w:r w:rsidRPr="00150035">
              <w:rPr>
                <w:rFonts w:cstheme="minorHAnsi"/>
                <w:bCs/>
                <w:sz w:val="18"/>
                <w:szCs w:val="18"/>
              </w:rPr>
              <w:t>Geometria dachu – dach dwu lub wielospadowy o</w:t>
            </w:r>
            <w:r w:rsidR="008C06C6" w:rsidRPr="00150035">
              <w:rPr>
                <w:rFonts w:cstheme="minorHAnsi"/>
                <w:bCs/>
                <w:sz w:val="18"/>
                <w:szCs w:val="18"/>
              </w:rPr>
              <w:t xml:space="preserve"> </w:t>
            </w:r>
            <w:r w:rsidRPr="00150035">
              <w:rPr>
                <w:rFonts w:cstheme="minorHAnsi"/>
                <w:bCs/>
                <w:sz w:val="18"/>
                <w:szCs w:val="18"/>
              </w:rPr>
              <w:t xml:space="preserve">kącie nachylenia głównych połaci dachowych od </w:t>
            </w:r>
            <w:r w:rsidR="00C50BBC" w:rsidRPr="00150035">
              <w:rPr>
                <w:rFonts w:cstheme="minorHAnsi"/>
                <w:bCs/>
                <w:sz w:val="18"/>
                <w:szCs w:val="18"/>
              </w:rPr>
              <w:t>20</w:t>
            </w:r>
            <w:r w:rsidRPr="00150035">
              <w:rPr>
                <w:rFonts w:cstheme="minorHAnsi"/>
                <w:bCs/>
                <w:sz w:val="18"/>
                <w:szCs w:val="18"/>
              </w:rPr>
              <w:t>° do 4</w:t>
            </w:r>
            <w:r w:rsidR="00C50BBC" w:rsidRPr="00150035">
              <w:rPr>
                <w:rFonts w:cstheme="minorHAnsi"/>
                <w:bCs/>
                <w:sz w:val="18"/>
                <w:szCs w:val="18"/>
              </w:rPr>
              <w:t>0</w:t>
            </w:r>
            <w:r w:rsidRPr="00150035">
              <w:rPr>
                <w:rFonts w:cstheme="minorHAnsi"/>
                <w:bCs/>
                <w:sz w:val="18"/>
                <w:szCs w:val="18"/>
              </w:rPr>
              <w:t xml:space="preserve">° </w:t>
            </w:r>
            <w:r w:rsidR="00C50BBC" w:rsidRPr="00150035">
              <w:rPr>
                <w:rFonts w:cstheme="minorHAnsi"/>
                <w:bCs/>
                <w:sz w:val="18"/>
                <w:szCs w:val="18"/>
              </w:rPr>
              <w:t>o równoległych lub prostopadłych kierunkach głównych kalenic w stosunku do bocznych granic działki 27/2 (jednakowe dla wszystkich obiektów) oraz ich wysokościach od 6m do 9m.</w:t>
            </w:r>
          </w:p>
        </w:tc>
      </w:tr>
      <w:tr w:rsidR="00150035" w:rsidRPr="00150035" w14:paraId="7138C3A4" w14:textId="77777777" w:rsidTr="0090394B">
        <w:trPr>
          <w:trHeight w:val="284"/>
        </w:trPr>
        <w:tc>
          <w:tcPr>
            <w:tcW w:w="3386" w:type="dxa"/>
            <w:vMerge/>
          </w:tcPr>
          <w:p w14:paraId="12F00E97" w14:textId="77777777" w:rsidR="00401F81" w:rsidRPr="00150035" w:rsidRDefault="00401F81" w:rsidP="002B4B92">
            <w:pPr>
              <w:jc w:val="both"/>
              <w:rPr>
                <w:rFonts w:cstheme="minorHAnsi"/>
                <w:sz w:val="18"/>
                <w:szCs w:val="18"/>
              </w:rPr>
            </w:pPr>
          </w:p>
        </w:tc>
        <w:tc>
          <w:tcPr>
            <w:tcW w:w="1724" w:type="dxa"/>
          </w:tcPr>
          <w:p w14:paraId="1E6C66E3" w14:textId="45875D63" w:rsidR="00401F81" w:rsidRPr="00150035" w:rsidRDefault="00401F81" w:rsidP="00B54C3D">
            <w:pPr>
              <w:jc w:val="both"/>
              <w:rPr>
                <w:rFonts w:cstheme="minorHAnsi"/>
                <w:sz w:val="18"/>
                <w:szCs w:val="18"/>
              </w:rPr>
            </w:pPr>
            <w:r w:rsidRPr="00150035">
              <w:rPr>
                <w:rFonts w:cstheme="minorHAnsi"/>
                <w:sz w:val="18"/>
                <w:szCs w:val="18"/>
              </w:rPr>
              <w:t>Forma architektoniczna</w:t>
            </w:r>
          </w:p>
        </w:tc>
        <w:tc>
          <w:tcPr>
            <w:tcW w:w="3797" w:type="dxa"/>
            <w:gridSpan w:val="2"/>
          </w:tcPr>
          <w:p w14:paraId="3FB3D680" w14:textId="1F04E4FF" w:rsidR="00401F81" w:rsidRPr="00150035" w:rsidRDefault="008C06C6" w:rsidP="00F81991">
            <w:pPr>
              <w:pStyle w:val="Akapitzlist"/>
              <w:ind w:left="0"/>
              <w:jc w:val="both"/>
              <w:rPr>
                <w:bCs/>
                <w:sz w:val="18"/>
                <w:szCs w:val="18"/>
              </w:rPr>
            </w:pPr>
            <w:r w:rsidRPr="00150035">
              <w:rPr>
                <w:bCs/>
                <w:sz w:val="18"/>
                <w:szCs w:val="18"/>
              </w:rPr>
              <w:t xml:space="preserve">Mieszkaniowa jednorodzinna w zabudowie </w:t>
            </w:r>
            <w:r w:rsidR="00C50BBC" w:rsidRPr="00150035">
              <w:rPr>
                <w:bCs/>
                <w:sz w:val="18"/>
                <w:szCs w:val="18"/>
              </w:rPr>
              <w:t>bliźniaczej.</w:t>
            </w:r>
          </w:p>
        </w:tc>
      </w:tr>
      <w:tr w:rsidR="00150035" w:rsidRPr="00150035" w14:paraId="7518A721" w14:textId="77777777" w:rsidTr="0090394B">
        <w:trPr>
          <w:trHeight w:val="284"/>
        </w:trPr>
        <w:tc>
          <w:tcPr>
            <w:tcW w:w="3386" w:type="dxa"/>
            <w:vMerge/>
          </w:tcPr>
          <w:p w14:paraId="158AC685" w14:textId="77777777" w:rsidR="00401F81" w:rsidRPr="00150035" w:rsidRDefault="00401F81" w:rsidP="002B4B92">
            <w:pPr>
              <w:jc w:val="both"/>
              <w:rPr>
                <w:rFonts w:cstheme="minorHAnsi"/>
                <w:sz w:val="18"/>
                <w:szCs w:val="18"/>
              </w:rPr>
            </w:pPr>
          </w:p>
        </w:tc>
        <w:tc>
          <w:tcPr>
            <w:tcW w:w="1724" w:type="dxa"/>
          </w:tcPr>
          <w:p w14:paraId="07EEA680" w14:textId="1C797642" w:rsidR="00401F81" w:rsidRPr="00150035" w:rsidRDefault="00401F81" w:rsidP="00B54C3D">
            <w:pPr>
              <w:jc w:val="both"/>
              <w:rPr>
                <w:rFonts w:cstheme="minorHAnsi"/>
                <w:sz w:val="18"/>
                <w:szCs w:val="18"/>
              </w:rPr>
            </w:pPr>
            <w:r w:rsidRPr="00150035">
              <w:rPr>
                <w:rFonts w:cstheme="minorHAnsi"/>
                <w:sz w:val="18"/>
                <w:szCs w:val="18"/>
              </w:rPr>
              <w:t>Usytuowanie linii zabudowy</w:t>
            </w:r>
          </w:p>
        </w:tc>
        <w:tc>
          <w:tcPr>
            <w:tcW w:w="3797" w:type="dxa"/>
            <w:gridSpan w:val="2"/>
          </w:tcPr>
          <w:p w14:paraId="2BF561F7" w14:textId="1697DB98" w:rsidR="00DC3A44" w:rsidRPr="00150035" w:rsidRDefault="00DC3A44" w:rsidP="00DC3A44">
            <w:pPr>
              <w:pStyle w:val="Akapitzlist"/>
              <w:ind w:left="0"/>
              <w:jc w:val="both"/>
              <w:rPr>
                <w:rFonts w:cstheme="minorHAnsi"/>
                <w:bCs/>
                <w:sz w:val="18"/>
                <w:szCs w:val="18"/>
              </w:rPr>
            </w:pPr>
            <w:r w:rsidRPr="00150035">
              <w:rPr>
                <w:rFonts w:cstheme="minorHAnsi"/>
                <w:bCs/>
                <w:sz w:val="18"/>
                <w:szCs w:val="18"/>
              </w:rPr>
              <w:t>Według załącznika do decyzji nr DPRG-UA-X.962.2022.</w:t>
            </w:r>
          </w:p>
          <w:p w14:paraId="7CD9A342" w14:textId="20EADE9E" w:rsidR="00DC3A44" w:rsidRPr="00150035" w:rsidRDefault="00DC3A44" w:rsidP="00DC3A44">
            <w:pPr>
              <w:pStyle w:val="Akapitzlist"/>
              <w:ind w:left="0"/>
              <w:jc w:val="both"/>
              <w:rPr>
                <w:bCs/>
                <w:sz w:val="18"/>
                <w:szCs w:val="18"/>
              </w:rPr>
            </w:pPr>
            <w:r w:rsidRPr="00150035">
              <w:rPr>
                <w:bCs/>
                <w:sz w:val="18"/>
                <w:szCs w:val="18"/>
              </w:rPr>
              <w:t>Nie przekraczalna od strony działki nr 159/7,               w granicach których znajduje się ul. Lazurowa               i rzeka Jasień, jako kontynuacja dotychczasowej linii zabudowy na działce nr 27/2.</w:t>
            </w:r>
          </w:p>
          <w:p w14:paraId="6976293B" w14:textId="2222D8B5" w:rsidR="00401F81" w:rsidRPr="00150035" w:rsidRDefault="00DC3A44" w:rsidP="008C06C6">
            <w:pPr>
              <w:pStyle w:val="Akapitzlist"/>
              <w:ind w:left="0"/>
              <w:jc w:val="both"/>
              <w:rPr>
                <w:bCs/>
                <w:sz w:val="18"/>
                <w:szCs w:val="18"/>
              </w:rPr>
            </w:pPr>
            <w:r w:rsidRPr="00150035">
              <w:rPr>
                <w:bCs/>
                <w:sz w:val="18"/>
                <w:szCs w:val="18"/>
              </w:rPr>
              <w:t>Obowiązująca linia zabudowy od strony ul. Pustynnej dla frontowego zespołu zabudowy bliźniaczej, jako przedłużenie linii istniejącej zabudowy na działce sąsiedniej zlokalizowanej przy ul. Pustynnej 51.</w:t>
            </w:r>
          </w:p>
        </w:tc>
      </w:tr>
      <w:tr w:rsidR="00150035" w:rsidRPr="00150035" w14:paraId="0282FF0E" w14:textId="77777777" w:rsidTr="0090394B">
        <w:trPr>
          <w:trHeight w:val="284"/>
        </w:trPr>
        <w:tc>
          <w:tcPr>
            <w:tcW w:w="3386" w:type="dxa"/>
            <w:vMerge/>
          </w:tcPr>
          <w:p w14:paraId="0DF5962B" w14:textId="77777777" w:rsidR="00401F81" w:rsidRPr="00150035" w:rsidRDefault="00401F81" w:rsidP="002B4B92">
            <w:pPr>
              <w:jc w:val="both"/>
              <w:rPr>
                <w:rFonts w:cstheme="minorHAnsi"/>
                <w:sz w:val="18"/>
                <w:szCs w:val="18"/>
              </w:rPr>
            </w:pPr>
          </w:p>
        </w:tc>
        <w:tc>
          <w:tcPr>
            <w:tcW w:w="1724" w:type="dxa"/>
          </w:tcPr>
          <w:p w14:paraId="218EA2B9" w14:textId="448D1E56" w:rsidR="00401F81" w:rsidRPr="00150035" w:rsidRDefault="00401F81" w:rsidP="00B54C3D">
            <w:pPr>
              <w:jc w:val="both"/>
              <w:rPr>
                <w:rFonts w:cstheme="minorHAnsi"/>
                <w:sz w:val="18"/>
                <w:szCs w:val="18"/>
              </w:rPr>
            </w:pPr>
            <w:r w:rsidRPr="00150035">
              <w:rPr>
                <w:rFonts w:cstheme="minorHAnsi"/>
                <w:sz w:val="18"/>
                <w:szCs w:val="18"/>
              </w:rPr>
              <w:t>Intensywność wykorzystania terenu</w:t>
            </w:r>
          </w:p>
        </w:tc>
        <w:tc>
          <w:tcPr>
            <w:tcW w:w="3797" w:type="dxa"/>
            <w:gridSpan w:val="2"/>
          </w:tcPr>
          <w:p w14:paraId="78056866" w14:textId="20FE5D7C" w:rsidR="00401F81" w:rsidRPr="00150035" w:rsidRDefault="008C06C6" w:rsidP="00F81991">
            <w:pPr>
              <w:pStyle w:val="Akapitzlist"/>
              <w:ind w:left="0"/>
              <w:jc w:val="both"/>
              <w:rPr>
                <w:rFonts w:cstheme="minorHAnsi"/>
                <w:bCs/>
                <w:sz w:val="18"/>
                <w:szCs w:val="18"/>
              </w:rPr>
            </w:pPr>
            <w:r w:rsidRPr="00150035">
              <w:rPr>
                <w:rFonts w:cstheme="minorHAnsi"/>
                <w:bCs/>
                <w:sz w:val="18"/>
                <w:szCs w:val="18"/>
              </w:rPr>
              <w:t>Wskaźnik</w:t>
            </w:r>
            <w:r w:rsidR="00DC3A44" w:rsidRPr="00150035">
              <w:rPr>
                <w:rFonts w:cstheme="minorHAnsi"/>
                <w:bCs/>
                <w:sz w:val="18"/>
                <w:szCs w:val="18"/>
              </w:rPr>
              <w:t xml:space="preserve"> zabudowy w stosunku do terenu inwestycji tj. działki nr 27/1 i 27/2 – od 0,15 do 0,20.</w:t>
            </w:r>
          </w:p>
        </w:tc>
      </w:tr>
      <w:tr w:rsidR="00150035" w:rsidRPr="00150035" w14:paraId="78118E62" w14:textId="77777777" w:rsidTr="0090394B">
        <w:trPr>
          <w:trHeight w:val="284"/>
        </w:trPr>
        <w:tc>
          <w:tcPr>
            <w:tcW w:w="3386" w:type="dxa"/>
            <w:vMerge/>
          </w:tcPr>
          <w:p w14:paraId="0BF18442" w14:textId="77777777" w:rsidR="00401F81" w:rsidRPr="00150035" w:rsidRDefault="00401F81" w:rsidP="002B4B92">
            <w:pPr>
              <w:jc w:val="both"/>
              <w:rPr>
                <w:rFonts w:cstheme="minorHAnsi"/>
                <w:sz w:val="18"/>
                <w:szCs w:val="18"/>
              </w:rPr>
            </w:pPr>
          </w:p>
        </w:tc>
        <w:tc>
          <w:tcPr>
            <w:tcW w:w="1724" w:type="dxa"/>
          </w:tcPr>
          <w:p w14:paraId="4B6B865B" w14:textId="494F77A3" w:rsidR="00401F81" w:rsidRPr="00150035" w:rsidRDefault="00401F81" w:rsidP="00B54C3D">
            <w:pPr>
              <w:jc w:val="both"/>
              <w:rPr>
                <w:rFonts w:cstheme="minorHAnsi"/>
                <w:sz w:val="18"/>
                <w:szCs w:val="18"/>
              </w:rPr>
            </w:pPr>
            <w:r w:rsidRPr="00150035">
              <w:rPr>
                <w:rFonts w:cstheme="minorHAnsi"/>
                <w:sz w:val="18"/>
                <w:szCs w:val="18"/>
              </w:rPr>
              <w:t>Warunki ochrony środowiska i zdrowia ludzi, przyrody                         i krajobrazu</w:t>
            </w:r>
          </w:p>
        </w:tc>
        <w:tc>
          <w:tcPr>
            <w:tcW w:w="3797" w:type="dxa"/>
            <w:gridSpan w:val="2"/>
          </w:tcPr>
          <w:p w14:paraId="770E3B9B" w14:textId="20E07240" w:rsidR="00401F81" w:rsidRPr="00150035" w:rsidRDefault="008C06C6" w:rsidP="00F81991">
            <w:pPr>
              <w:pStyle w:val="Akapitzlist"/>
              <w:ind w:left="0"/>
              <w:jc w:val="both"/>
              <w:rPr>
                <w:rFonts w:cstheme="minorHAnsi"/>
                <w:bCs/>
                <w:sz w:val="18"/>
                <w:szCs w:val="18"/>
              </w:rPr>
            </w:pPr>
            <w:r w:rsidRPr="00150035">
              <w:rPr>
                <w:rFonts w:cstheme="minorHAnsi"/>
                <w:bCs/>
                <w:sz w:val="18"/>
                <w:szCs w:val="18"/>
              </w:rPr>
              <w:t>W</w:t>
            </w:r>
            <w:r w:rsidR="00DC3A44" w:rsidRPr="00150035">
              <w:rPr>
                <w:rFonts w:cstheme="minorHAnsi"/>
                <w:bCs/>
                <w:sz w:val="18"/>
                <w:szCs w:val="18"/>
              </w:rPr>
              <w:t>edług</w:t>
            </w:r>
            <w:r w:rsidRPr="00150035">
              <w:rPr>
                <w:rFonts w:cstheme="minorHAnsi"/>
                <w:bCs/>
                <w:sz w:val="18"/>
                <w:szCs w:val="18"/>
              </w:rPr>
              <w:t xml:space="preserve"> WZ: Zgodne z ustawą z dnia 27 kwietnia 2001r. prawo ochrony środowiska (Dz. U. z 2021r., poz.1973) oraz ustawą z dnia 16 kwietnia 2004r. </w:t>
            </w:r>
            <w:r w:rsidR="00B8290C" w:rsidRPr="00150035">
              <w:rPr>
                <w:rFonts w:cstheme="minorHAnsi"/>
                <w:bCs/>
                <w:sz w:val="18"/>
                <w:szCs w:val="18"/>
              </w:rPr>
              <w:t xml:space="preserve"> </w:t>
            </w:r>
            <w:r w:rsidRPr="00150035">
              <w:rPr>
                <w:rFonts w:cstheme="minorHAnsi"/>
                <w:bCs/>
                <w:sz w:val="18"/>
                <w:szCs w:val="18"/>
              </w:rPr>
              <w:t>o ochronie przyrody (Dz. U. z 2021r., poz. 1326).</w:t>
            </w:r>
          </w:p>
        </w:tc>
      </w:tr>
      <w:tr w:rsidR="00150035" w:rsidRPr="00150035" w14:paraId="436D6CEA" w14:textId="77777777" w:rsidTr="0090394B">
        <w:trPr>
          <w:trHeight w:val="284"/>
        </w:trPr>
        <w:tc>
          <w:tcPr>
            <w:tcW w:w="3386" w:type="dxa"/>
            <w:vMerge/>
          </w:tcPr>
          <w:p w14:paraId="590FE254" w14:textId="77777777" w:rsidR="00401F81" w:rsidRPr="00150035" w:rsidRDefault="00401F81" w:rsidP="002B4B92">
            <w:pPr>
              <w:jc w:val="both"/>
              <w:rPr>
                <w:rFonts w:cstheme="minorHAnsi"/>
                <w:sz w:val="18"/>
                <w:szCs w:val="18"/>
              </w:rPr>
            </w:pPr>
          </w:p>
        </w:tc>
        <w:tc>
          <w:tcPr>
            <w:tcW w:w="1724" w:type="dxa"/>
          </w:tcPr>
          <w:p w14:paraId="516AA698" w14:textId="3371A705" w:rsidR="00401F81" w:rsidRPr="00150035" w:rsidRDefault="00401F81" w:rsidP="00B54C3D">
            <w:pPr>
              <w:jc w:val="both"/>
              <w:rPr>
                <w:rFonts w:cstheme="minorHAnsi"/>
                <w:sz w:val="18"/>
                <w:szCs w:val="18"/>
              </w:rPr>
            </w:pPr>
            <w:r w:rsidRPr="00150035">
              <w:rPr>
                <w:rFonts w:cstheme="minorHAnsi"/>
                <w:sz w:val="18"/>
                <w:szCs w:val="18"/>
              </w:rPr>
              <w:t>Wymagania dotyczące zabudowy i zagospodarowania terenu położonego na obszarach szczególnego zagrożenia powodzią</w:t>
            </w:r>
          </w:p>
        </w:tc>
        <w:tc>
          <w:tcPr>
            <w:tcW w:w="3797" w:type="dxa"/>
            <w:gridSpan w:val="2"/>
          </w:tcPr>
          <w:p w14:paraId="516BED97" w14:textId="77777777" w:rsidR="00401F81" w:rsidRPr="00150035" w:rsidRDefault="008C06C6" w:rsidP="008C06C6">
            <w:pPr>
              <w:pStyle w:val="Akapitzlist"/>
              <w:ind w:left="0"/>
              <w:jc w:val="both"/>
              <w:rPr>
                <w:rFonts w:cstheme="minorHAnsi"/>
                <w:bCs/>
                <w:sz w:val="18"/>
                <w:szCs w:val="18"/>
              </w:rPr>
            </w:pPr>
            <w:r w:rsidRPr="00150035">
              <w:rPr>
                <w:rFonts w:cstheme="minorHAnsi"/>
                <w:bCs/>
                <w:sz w:val="18"/>
                <w:szCs w:val="18"/>
              </w:rPr>
              <w:t>W</w:t>
            </w:r>
            <w:r w:rsidR="00DC3A44" w:rsidRPr="00150035">
              <w:rPr>
                <w:rFonts w:cstheme="minorHAnsi"/>
                <w:bCs/>
                <w:sz w:val="18"/>
                <w:szCs w:val="18"/>
              </w:rPr>
              <w:t>edłu</w:t>
            </w:r>
            <w:r w:rsidRPr="00150035">
              <w:rPr>
                <w:rFonts w:cstheme="minorHAnsi"/>
                <w:bCs/>
                <w:sz w:val="18"/>
                <w:szCs w:val="18"/>
              </w:rPr>
              <w:t>g WZ: Zgodne z ustawą z dnia 20 lipca 2017r. Prawo wodne (Dz.U z 2021r., poz. 2233).</w:t>
            </w:r>
          </w:p>
          <w:p w14:paraId="7441692C" w14:textId="77777777" w:rsidR="00DC3A44" w:rsidRPr="00150035" w:rsidRDefault="00DC3A44" w:rsidP="008C06C6">
            <w:pPr>
              <w:pStyle w:val="Akapitzlist"/>
              <w:ind w:left="0"/>
              <w:jc w:val="both"/>
              <w:rPr>
                <w:rFonts w:cstheme="minorHAnsi"/>
                <w:bCs/>
                <w:sz w:val="18"/>
                <w:szCs w:val="18"/>
              </w:rPr>
            </w:pPr>
            <w:r w:rsidRPr="00150035">
              <w:rPr>
                <w:rFonts w:cstheme="minorHAnsi"/>
                <w:bCs/>
                <w:sz w:val="18"/>
                <w:szCs w:val="18"/>
              </w:rPr>
              <w:t>Teren sąsiaduje z działką nr 159/7, na której znajduje się ciek naturalny rzeka Jasień.</w:t>
            </w:r>
          </w:p>
          <w:p w14:paraId="0385E9F7" w14:textId="5C6017D2" w:rsidR="00DC3A44" w:rsidRPr="00150035" w:rsidRDefault="00DC3A44" w:rsidP="008C06C6">
            <w:pPr>
              <w:pStyle w:val="Akapitzlist"/>
              <w:ind w:left="0"/>
              <w:jc w:val="both"/>
              <w:rPr>
                <w:rFonts w:cstheme="minorHAnsi"/>
                <w:bCs/>
                <w:sz w:val="18"/>
                <w:szCs w:val="18"/>
              </w:rPr>
            </w:pPr>
            <w:r w:rsidRPr="00150035">
              <w:rPr>
                <w:rFonts w:cstheme="minorHAnsi"/>
                <w:bCs/>
                <w:sz w:val="18"/>
                <w:szCs w:val="18"/>
              </w:rPr>
              <w:t>Inwestycja leży poza obszarami szczególnego zagrożenia powodzią, o których mowa w art. 169 ust. 2 pkt. 2 Prawa Wodnego.</w:t>
            </w:r>
          </w:p>
        </w:tc>
      </w:tr>
      <w:tr w:rsidR="00150035" w:rsidRPr="00150035" w14:paraId="258159C1" w14:textId="77777777" w:rsidTr="0090394B">
        <w:trPr>
          <w:trHeight w:val="284"/>
        </w:trPr>
        <w:tc>
          <w:tcPr>
            <w:tcW w:w="3386" w:type="dxa"/>
            <w:vMerge/>
          </w:tcPr>
          <w:p w14:paraId="5B40DBC2" w14:textId="77777777" w:rsidR="00401F81" w:rsidRPr="00150035" w:rsidRDefault="00401F81" w:rsidP="002B4B92">
            <w:pPr>
              <w:jc w:val="both"/>
              <w:rPr>
                <w:rFonts w:cstheme="minorHAnsi"/>
                <w:sz w:val="18"/>
                <w:szCs w:val="18"/>
              </w:rPr>
            </w:pPr>
          </w:p>
        </w:tc>
        <w:tc>
          <w:tcPr>
            <w:tcW w:w="1724" w:type="dxa"/>
          </w:tcPr>
          <w:p w14:paraId="623B99F6" w14:textId="0DEF7EAD" w:rsidR="00401F81" w:rsidRPr="00150035" w:rsidRDefault="00401F81" w:rsidP="00B54C3D">
            <w:pPr>
              <w:jc w:val="both"/>
              <w:rPr>
                <w:rFonts w:cstheme="minorHAnsi"/>
                <w:sz w:val="18"/>
                <w:szCs w:val="18"/>
              </w:rPr>
            </w:pPr>
            <w:r w:rsidRPr="00150035">
              <w:rPr>
                <w:rFonts w:cstheme="minorHAnsi"/>
                <w:sz w:val="18"/>
                <w:szCs w:val="18"/>
              </w:rPr>
              <w:t>Warunki ochrony dziedzictwa kulturowego                           i zabytków oraz dóbr kultury współczesnej</w:t>
            </w:r>
          </w:p>
        </w:tc>
        <w:tc>
          <w:tcPr>
            <w:tcW w:w="3797" w:type="dxa"/>
            <w:gridSpan w:val="2"/>
          </w:tcPr>
          <w:p w14:paraId="238E4F35" w14:textId="30438943" w:rsidR="00401F81" w:rsidRPr="00150035" w:rsidRDefault="008C06C6" w:rsidP="00F81991">
            <w:pPr>
              <w:pStyle w:val="Akapitzlist"/>
              <w:ind w:left="0"/>
              <w:jc w:val="both"/>
              <w:rPr>
                <w:rFonts w:cstheme="minorHAnsi"/>
                <w:bCs/>
                <w:sz w:val="18"/>
                <w:szCs w:val="18"/>
              </w:rPr>
            </w:pPr>
            <w:r w:rsidRPr="00150035">
              <w:rPr>
                <w:rFonts w:cstheme="minorHAnsi"/>
                <w:bCs/>
                <w:sz w:val="18"/>
                <w:szCs w:val="18"/>
              </w:rPr>
              <w:t>W</w:t>
            </w:r>
            <w:r w:rsidR="00DC3A44" w:rsidRPr="00150035">
              <w:rPr>
                <w:rFonts w:cstheme="minorHAnsi"/>
                <w:bCs/>
                <w:sz w:val="18"/>
                <w:szCs w:val="18"/>
              </w:rPr>
              <w:t>edłu</w:t>
            </w:r>
            <w:r w:rsidRPr="00150035">
              <w:rPr>
                <w:rFonts w:cstheme="minorHAnsi"/>
                <w:bCs/>
                <w:sz w:val="18"/>
                <w:szCs w:val="18"/>
              </w:rPr>
              <w:t>g WZ: Zgodne z ustawą z dnia 23 lipca 2003r</w:t>
            </w:r>
            <w:r w:rsidR="00DC3A44" w:rsidRPr="00150035">
              <w:rPr>
                <w:rFonts w:cstheme="minorHAnsi"/>
                <w:bCs/>
                <w:sz w:val="18"/>
                <w:szCs w:val="18"/>
              </w:rPr>
              <w:t xml:space="preserve">. </w:t>
            </w:r>
            <w:r w:rsidRPr="00150035">
              <w:rPr>
                <w:rFonts w:cstheme="minorHAnsi"/>
                <w:bCs/>
                <w:sz w:val="18"/>
                <w:szCs w:val="18"/>
              </w:rPr>
              <w:t>o ochronie zabytków i opiece nad zabytkami (Dz. U. 2021r. poz. 710) zwłaszcza z art. 32 ust. 1.</w:t>
            </w:r>
            <w:r w:rsidRPr="00150035">
              <w:rPr>
                <w:rFonts w:cstheme="minorHAnsi"/>
                <w:bCs/>
                <w:sz w:val="18"/>
                <w:szCs w:val="18"/>
              </w:rPr>
              <w:tab/>
            </w:r>
          </w:p>
        </w:tc>
      </w:tr>
      <w:tr w:rsidR="00150035" w:rsidRPr="00150035" w14:paraId="342EC9E3" w14:textId="77777777" w:rsidTr="0090394B">
        <w:trPr>
          <w:trHeight w:val="284"/>
        </w:trPr>
        <w:tc>
          <w:tcPr>
            <w:tcW w:w="3386" w:type="dxa"/>
            <w:vMerge/>
          </w:tcPr>
          <w:p w14:paraId="73C9C738" w14:textId="77777777" w:rsidR="00401F81" w:rsidRPr="00150035" w:rsidRDefault="00401F81" w:rsidP="002B4B92">
            <w:pPr>
              <w:jc w:val="both"/>
              <w:rPr>
                <w:rFonts w:cstheme="minorHAnsi"/>
                <w:sz w:val="18"/>
                <w:szCs w:val="18"/>
              </w:rPr>
            </w:pPr>
          </w:p>
        </w:tc>
        <w:tc>
          <w:tcPr>
            <w:tcW w:w="1724" w:type="dxa"/>
          </w:tcPr>
          <w:p w14:paraId="1EECAF66" w14:textId="4CC931AD" w:rsidR="00401F81" w:rsidRPr="00150035" w:rsidRDefault="00401F81" w:rsidP="00B54C3D">
            <w:pPr>
              <w:jc w:val="both"/>
              <w:rPr>
                <w:rFonts w:cstheme="minorHAnsi"/>
                <w:sz w:val="18"/>
                <w:szCs w:val="18"/>
              </w:rPr>
            </w:pPr>
            <w:r w:rsidRPr="00150035">
              <w:rPr>
                <w:rFonts w:cstheme="minorHAnsi"/>
                <w:sz w:val="18"/>
                <w:szCs w:val="18"/>
              </w:rPr>
              <w:t xml:space="preserve">Wymagania dotyczące ochrony innych terenów lub obiektów podlegających ochronie na podstawie </w:t>
            </w:r>
            <w:r w:rsidRPr="00150035">
              <w:rPr>
                <w:rFonts w:cstheme="minorHAnsi"/>
                <w:sz w:val="18"/>
                <w:szCs w:val="18"/>
              </w:rPr>
              <w:lastRenderedPageBreak/>
              <w:t>przepisów odrębnych</w:t>
            </w:r>
          </w:p>
        </w:tc>
        <w:tc>
          <w:tcPr>
            <w:tcW w:w="3797" w:type="dxa"/>
            <w:gridSpan w:val="2"/>
          </w:tcPr>
          <w:p w14:paraId="79119FDD" w14:textId="50A2807A" w:rsidR="00401F81" w:rsidRPr="00150035" w:rsidRDefault="008C06C6" w:rsidP="00F81991">
            <w:pPr>
              <w:pStyle w:val="Akapitzlist"/>
              <w:ind w:left="0"/>
              <w:jc w:val="both"/>
              <w:rPr>
                <w:rFonts w:cstheme="minorHAnsi"/>
                <w:bCs/>
                <w:sz w:val="18"/>
                <w:szCs w:val="18"/>
              </w:rPr>
            </w:pPr>
            <w:r w:rsidRPr="00150035">
              <w:rPr>
                <w:rFonts w:cstheme="minorHAnsi"/>
                <w:bCs/>
                <w:sz w:val="18"/>
                <w:szCs w:val="18"/>
              </w:rPr>
              <w:lastRenderedPageBreak/>
              <w:t>W</w:t>
            </w:r>
            <w:r w:rsidR="00DC3A44" w:rsidRPr="00150035">
              <w:rPr>
                <w:rFonts w:cstheme="minorHAnsi"/>
                <w:bCs/>
                <w:sz w:val="18"/>
                <w:szCs w:val="18"/>
              </w:rPr>
              <w:t>edłu</w:t>
            </w:r>
            <w:r w:rsidRPr="00150035">
              <w:rPr>
                <w:rFonts w:cstheme="minorHAnsi"/>
                <w:bCs/>
                <w:sz w:val="18"/>
                <w:szCs w:val="18"/>
              </w:rPr>
              <w:t>g WZ: Zgodne z ustawą z dnia 3 lutego 1995r.               o ochronie gruntów rolnych i leśnych (Dz. U.</w:t>
            </w:r>
            <w:r w:rsidR="00DC3A44" w:rsidRPr="00150035">
              <w:rPr>
                <w:rFonts w:cstheme="minorHAnsi"/>
                <w:bCs/>
                <w:sz w:val="18"/>
                <w:szCs w:val="18"/>
              </w:rPr>
              <w:t xml:space="preserve"> </w:t>
            </w:r>
            <w:r w:rsidRPr="00150035">
              <w:rPr>
                <w:rFonts w:cstheme="minorHAnsi"/>
                <w:bCs/>
                <w:sz w:val="18"/>
                <w:szCs w:val="18"/>
              </w:rPr>
              <w:t>z 2021r., poz. 1326 i ustawą</w:t>
            </w:r>
            <w:r w:rsidR="00DC3A44" w:rsidRPr="00150035">
              <w:rPr>
                <w:rFonts w:cstheme="minorHAnsi"/>
                <w:bCs/>
                <w:sz w:val="18"/>
                <w:szCs w:val="18"/>
              </w:rPr>
              <w:t xml:space="preserve"> </w:t>
            </w:r>
            <w:r w:rsidRPr="00150035">
              <w:rPr>
                <w:rFonts w:cstheme="minorHAnsi"/>
                <w:bCs/>
                <w:sz w:val="18"/>
                <w:szCs w:val="18"/>
              </w:rPr>
              <w:t>z dnia 13 września 1996r. o utrzymaniu czystości</w:t>
            </w:r>
            <w:r w:rsidR="00DC3A44" w:rsidRPr="00150035">
              <w:rPr>
                <w:rFonts w:cstheme="minorHAnsi"/>
                <w:bCs/>
                <w:sz w:val="18"/>
                <w:szCs w:val="18"/>
              </w:rPr>
              <w:t xml:space="preserve"> </w:t>
            </w:r>
            <w:r w:rsidRPr="00150035">
              <w:rPr>
                <w:rFonts w:cstheme="minorHAnsi"/>
                <w:bCs/>
                <w:sz w:val="18"/>
                <w:szCs w:val="18"/>
              </w:rPr>
              <w:t>i porządku                           w gminach (Dz. U. z 2020r., poz. 1439 z zm.) oraz</w:t>
            </w:r>
            <w:r w:rsidRPr="00150035">
              <w:rPr>
                <w:rFonts w:cstheme="minorHAnsi"/>
                <w:bCs/>
                <w:sz w:val="18"/>
                <w:szCs w:val="18"/>
              </w:rPr>
              <w:br/>
              <w:t>ustawą z dnia 14 grudnia 2012r. o odpadach (Dz. U. z 2021r. poz. 779).</w:t>
            </w:r>
          </w:p>
        </w:tc>
      </w:tr>
      <w:tr w:rsidR="00150035" w:rsidRPr="00150035" w14:paraId="1828644E" w14:textId="77777777" w:rsidTr="0090394B">
        <w:trPr>
          <w:trHeight w:val="284"/>
        </w:trPr>
        <w:tc>
          <w:tcPr>
            <w:tcW w:w="3386" w:type="dxa"/>
            <w:vMerge/>
          </w:tcPr>
          <w:p w14:paraId="022F0EB0" w14:textId="77777777" w:rsidR="00401F81" w:rsidRPr="00150035" w:rsidRDefault="00401F81" w:rsidP="002B4B92">
            <w:pPr>
              <w:jc w:val="both"/>
              <w:rPr>
                <w:rFonts w:cstheme="minorHAnsi"/>
                <w:sz w:val="18"/>
                <w:szCs w:val="18"/>
              </w:rPr>
            </w:pPr>
          </w:p>
        </w:tc>
        <w:tc>
          <w:tcPr>
            <w:tcW w:w="1724" w:type="dxa"/>
          </w:tcPr>
          <w:p w14:paraId="625323CB" w14:textId="3965100C" w:rsidR="00401F81" w:rsidRPr="00150035" w:rsidRDefault="00401F81" w:rsidP="00B54C3D">
            <w:pPr>
              <w:jc w:val="both"/>
              <w:rPr>
                <w:rFonts w:cstheme="minorHAnsi"/>
                <w:sz w:val="18"/>
                <w:szCs w:val="18"/>
              </w:rPr>
            </w:pPr>
            <w:r w:rsidRPr="00150035">
              <w:rPr>
                <w:rFonts w:cstheme="minorHAnsi"/>
                <w:sz w:val="18"/>
                <w:szCs w:val="18"/>
              </w:rPr>
              <w:t>Warunki                                    i szczegółowe zasady obsługi w zakresie komunikacji</w:t>
            </w:r>
          </w:p>
        </w:tc>
        <w:tc>
          <w:tcPr>
            <w:tcW w:w="3797" w:type="dxa"/>
            <w:gridSpan w:val="2"/>
          </w:tcPr>
          <w:p w14:paraId="2A9102E2" w14:textId="7C9F4728" w:rsidR="00401F81" w:rsidRPr="00150035" w:rsidRDefault="008C06C6" w:rsidP="00F81991">
            <w:pPr>
              <w:pStyle w:val="Akapitzlist"/>
              <w:ind w:left="0"/>
              <w:jc w:val="both"/>
              <w:rPr>
                <w:rFonts w:cstheme="minorHAnsi"/>
                <w:bCs/>
                <w:sz w:val="18"/>
                <w:szCs w:val="18"/>
              </w:rPr>
            </w:pPr>
            <w:r w:rsidRPr="00150035">
              <w:rPr>
                <w:rFonts w:cstheme="minorHAnsi"/>
                <w:bCs/>
                <w:sz w:val="18"/>
                <w:szCs w:val="18"/>
              </w:rPr>
              <w:t>Obsług</w:t>
            </w:r>
            <w:r w:rsidR="00DC3A44" w:rsidRPr="00150035">
              <w:rPr>
                <w:rFonts w:cstheme="minorHAnsi"/>
                <w:bCs/>
                <w:sz w:val="18"/>
                <w:szCs w:val="18"/>
              </w:rPr>
              <w:t>a komunikacyjna inwestycji z ul. Pustynnej, drogi publicznej, poprzez istniejący przewidziany zjazd, dla obsługi planowanej inwestycji należy zapewnić miejsca postojowe (garażowe) dla samochodów osobowych w ilości minimum                 2 miejsca parkingowe (garażowe) na 1 lokal mieszkalny lub dom.</w:t>
            </w:r>
          </w:p>
        </w:tc>
      </w:tr>
      <w:tr w:rsidR="00150035" w:rsidRPr="00150035" w14:paraId="5DE18110" w14:textId="77777777" w:rsidTr="0090394B">
        <w:trPr>
          <w:trHeight w:val="284"/>
        </w:trPr>
        <w:tc>
          <w:tcPr>
            <w:tcW w:w="3386" w:type="dxa"/>
            <w:vMerge/>
          </w:tcPr>
          <w:p w14:paraId="061CFFC3" w14:textId="77777777" w:rsidR="00401F81" w:rsidRPr="00150035" w:rsidRDefault="00401F81" w:rsidP="002B4B92">
            <w:pPr>
              <w:jc w:val="both"/>
              <w:rPr>
                <w:rFonts w:cstheme="minorHAnsi"/>
                <w:sz w:val="18"/>
                <w:szCs w:val="18"/>
              </w:rPr>
            </w:pPr>
          </w:p>
        </w:tc>
        <w:tc>
          <w:tcPr>
            <w:tcW w:w="1724" w:type="dxa"/>
          </w:tcPr>
          <w:p w14:paraId="218C8C2C" w14:textId="144FC90B" w:rsidR="00401F81" w:rsidRPr="00150035" w:rsidRDefault="00401F81" w:rsidP="00B54C3D">
            <w:pPr>
              <w:jc w:val="both"/>
              <w:rPr>
                <w:rFonts w:cstheme="minorHAnsi"/>
                <w:sz w:val="18"/>
                <w:szCs w:val="18"/>
              </w:rPr>
            </w:pPr>
            <w:r w:rsidRPr="00150035">
              <w:rPr>
                <w:rFonts w:cstheme="minorHAnsi"/>
                <w:sz w:val="18"/>
                <w:szCs w:val="18"/>
              </w:rPr>
              <w:t>Warunki                                    i szczegółowe zasady obsługi w zakresie infrastruktury technicznej</w:t>
            </w:r>
          </w:p>
        </w:tc>
        <w:tc>
          <w:tcPr>
            <w:tcW w:w="3797" w:type="dxa"/>
            <w:gridSpan w:val="2"/>
          </w:tcPr>
          <w:p w14:paraId="7BA05127" w14:textId="77777777" w:rsidR="00401F81" w:rsidRPr="00150035" w:rsidRDefault="008C06C6" w:rsidP="00F81991">
            <w:pPr>
              <w:pStyle w:val="Akapitzlist"/>
              <w:ind w:left="0"/>
              <w:jc w:val="both"/>
              <w:rPr>
                <w:rFonts w:cstheme="minorHAnsi"/>
                <w:bCs/>
                <w:sz w:val="18"/>
                <w:szCs w:val="18"/>
              </w:rPr>
            </w:pPr>
            <w:r w:rsidRPr="00150035">
              <w:rPr>
                <w:rFonts w:cstheme="minorHAnsi"/>
                <w:bCs/>
                <w:sz w:val="18"/>
                <w:szCs w:val="18"/>
              </w:rPr>
              <w:t xml:space="preserve">Zaopatrzenie w energię elektryczną i wodę z sieci oraz odprowadzenie ścieków sanitarnych do kanalizacji miejskiej na warunkach gestorów sieci, zaopatrzenie w ciepło </w:t>
            </w:r>
            <w:r w:rsidR="00DC3A44" w:rsidRPr="00150035">
              <w:rPr>
                <w:rFonts w:cstheme="minorHAnsi"/>
                <w:bCs/>
                <w:sz w:val="18"/>
                <w:szCs w:val="18"/>
              </w:rPr>
              <w:t>poprzez pompy ciepła.</w:t>
            </w:r>
          </w:p>
          <w:p w14:paraId="77B1401D" w14:textId="77777777" w:rsidR="00DC3A44" w:rsidRPr="00150035" w:rsidRDefault="00DC3A44" w:rsidP="00F81991">
            <w:pPr>
              <w:pStyle w:val="Akapitzlist"/>
              <w:ind w:left="0"/>
              <w:jc w:val="both"/>
              <w:rPr>
                <w:rFonts w:cstheme="minorHAnsi"/>
                <w:bCs/>
                <w:sz w:val="18"/>
                <w:szCs w:val="18"/>
              </w:rPr>
            </w:pPr>
            <w:r w:rsidRPr="00150035">
              <w:rPr>
                <w:rFonts w:cstheme="minorHAnsi"/>
                <w:bCs/>
                <w:sz w:val="18"/>
                <w:szCs w:val="18"/>
              </w:rPr>
              <w:t>Przez nieruchomość objętą inwestycją, działka 27/2:</w:t>
            </w:r>
          </w:p>
          <w:p w14:paraId="6359F832" w14:textId="77777777" w:rsidR="00DC3A44" w:rsidRPr="00150035" w:rsidRDefault="00DC3A44" w:rsidP="00F81991">
            <w:pPr>
              <w:pStyle w:val="Akapitzlist"/>
              <w:ind w:left="0"/>
              <w:jc w:val="both"/>
              <w:rPr>
                <w:rFonts w:cstheme="minorHAnsi"/>
                <w:bCs/>
                <w:sz w:val="18"/>
                <w:szCs w:val="18"/>
              </w:rPr>
            </w:pPr>
            <w:r w:rsidRPr="00150035">
              <w:rPr>
                <w:rFonts w:cstheme="minorHAnsi"/>
                <w:bCs/>
                <w:sz w:val="18"/>
                <w:szCs w:val="18"/>
              </w:rPr>
              <w:t>- biegnie gazociąg średniego ciśnienia (DN 65 wybudowana w 1991r.</w:t>
            </w:r>
            <w:r w:rsidR="00F255A9" w:rsidRPr="00150035">
              <w:rPr>
                <w:rFonts w:cstheme="minorHAnsi"/>
                <w:bCs/>
                <w:sz w:val="18"/>
                <w:szCs w:val="18"/>
              </w:rPr>
              <w:t>), dla którego obowiązuje strefa kontrolna zgodnie z Rozporządzeniem Ministra Gospodarki z dnia 26.04.2013r.                          w sprawie warunków technicznych jakim powinny odpowiadać sieci gazowe i ich usytuowanie.</w:t>
            </w:r>
          </w:p>
          <w:p w14:paraId="27EA2D88" w14:textId="38636CDC" w:rsidR="00F255A9" w:rsidRPr="00150035" w:rsidRDefault="00F255A9" w:rsidP="00F81991">
            <w:pPr>
              <w:pStyle w:val="Akapitzlist"/>
              <w:ind w:left="0"/>
              <w:jc w:val="both"/>
              <w:rPr>
                <w:rFonts w:cstheme="minorHAnsi"/>
                <w:bCs/>
                <w:sz w:val="18"/>
                <w:szCs w:val="18"/>
              </w:rPr>
            </w:pPr>
            <w:r w:rsidRPr="00150035">
              <w:rPr>
                <w:rFonts w:cstheme="minorHAnsi"/>
                <w:bCs/>
                <w:sz w:val="18"/>
                <w:szCs w:val="18"/>
              </w:rPr>
              <w:t>- rozdzielacz nadziemny przewód elektroenergetyczny wysokiego napięcia (od strony ul. Pustynnej) oraz rozdzielacz nadziemny przewód elektroenergetyczny niskiego napięcia (od strony ul. Lazurowej), dla których obowiązuje strefa ochronna, którą należy uzgodnić                              z Gestorem sieci PGE Dystrybucja S.A.</w:t>
            </w:r>
          </w:p>
        </w:tc>
      </w:tr>
      <w:tr w:rsidR="00150035" w:rsidRPr="00150035" w14:paraId="3B7ECAF0" w14:textId="77777777" w:rsidTr="0090394B">
        <w:trPr>
          <w:trHeight w:val="284"/>
        </w:trPr>
        <w:tc>
          <w:tcPr>
            <w:tcW w:w="3386" w:type="dxa"/>
            <w:vMerge/>
          </w:tcPr>
          <w:p w14:paraId="0D02FFA3" w14:textId="77777777" w:rsidR="00401F81" w:rsidRPr="00150035" w:rsidRDefault="00401F81" w:rsidP="002B4B92">
            <w:pPr>
              <w:jc w:val="both"/>
              <w:rPr>
                <w:rFonts w:cstheme="minorHAnsi"/>
                <w:sz w:val="18"/>
                <w:szCs w:val="18"/>
              </w:rPr>
            </w:pPr>
          </w:p>
        </w:tc>
        <w:tc>
          <w:tcPr>
            <w:tcW w:w="1724" w:type="dxa"/>
          </w:tcPr>
          <w:p w14:paraId="4715B95A" w14:textId="074891F0" w:rsidR="00401F81" w:rsidRPr="00150035" w:rsidRDefault="00401F81" w:rsidP="00B54C3D">
            <w:pPr>
              <w:jc w:val="both"/>
              <w:rPr>
                <w:rFonts w:cstheme="minorHAnsi"/>
                <w:sz w:val="18"/>
                <w:szCs w:val="18"/>
              </w:rPr>
            </w:pPr>
            <w:r w:rsidRPr="00150035">
              <w:rPr>
                <w:rFonts w:cstheme="minorHAnsi"/>
                <w:sz w:val="18"/>
                <w:szCs w:val="18"/>
              </w:rPr>
              <w:t>Minimalny udział procentowy powierzchni biologicznie czynnej</w:t>
            </w:r>
          </w:p>
        </w:tc>
        <w:tc>
          <w:tcPr>
            <w:tcW w:w="3797" w:type="dxa"/>
            <w:gridSpan w:val="2"/>
          </w:tcPr>
          <w:p w14:paraId="277480D2" w14:textId="0EB556B7" w:rsidR="00401F81" w:rsidRPr="00150035" w:rsidRDefault="008C06C6" w:rsidP="00F81991">
            <w:pPr>
              <w:pStyle w:val="Akapitzlist"/>
              <w:ind w:left="0"/>
              <w:jc w:val="both"/>
              <w:rPr>
                <w:bCs/>
                <w:sz w:val="18"/>
                <w:szCs w:val="18"/>
              </w:rPr>
            </w:pPr>
            <w:r w:rsidRPr="00150035">
              <w:rPr>
                <w:bCs/>
                <w:sz w:val="18"/>
                <w:szCs w:val="18"/>
              </w:rPr>
              <w:t xml:space="preserve">Powierzchnia biologicznie czynna łącznie </w:t>
            </w:r>
            <w:r w:rsidR="00F255A9" w:rsidRPr="00150035">
              <w:rPr>
                <w:bCs/>
                <w:sz w:val="18"/>
                <w:szCs w:val="18"/>
              </w:rPr>
              <w:t>42</w:t>
            </w:r>
            <w:r w:rsidRPr="00150035">
              <w:rPr>
                <w:bCs/>
                <w:sz w:val="18"/>
                <w:szCs w:val="18"/>
              </w:rPr>
              <w:t>%.</w:t>
            </w:r>
          </w:p>
        </w:tc>
      </w:tr>
      <w:tr w:rsidR="00150035" w:rsidRPr="00150035" w14:paraId="6F65744B" w14:textId="77777777" w:rsidTr="0090394B">
        <w:trPr>
          <w:trHeight w:val="284"/>
        </w:trPr>
        <w:tc>
          <w:tcPr>
            <w:tcW w:w="3386" w:type="dxa"/>
            <w:vMerge/>
          </w:tcPr>
          <w:p w14:paraId="7E4D8D41" w14:textId="77777777" w:rsidR="00401F81" w:rsidRPr="00150035" w:rsidRDefault="00401F81" w:rsidP="002B4B92">
            <w:pPr>
              <w:jc w:val="both"/>
              <w:rPr>
                <w:rFonts w:cstheme="minorHAnsi"/>
                <w:sz w:val="18"/>
                <w:szCs w:val="18"/>
              </w:rPr>
            </w:pPr>
          </w:p>
        </w:tc>
        <w:tc>
          <w:tcPr>
            <w:tcW w:w="1724" w:type="dxa"/>
          </w:tcPr>
          <w:p w14:paraId="0030ED01" w14:textId="6419E5DA" w:rsidR="00401F81" w:rsidRPr="00150035" w:rsidRDefault="00401F81" w:rsidP="00B54C3D">
            <w:pPr>
              <w:jc w:val="both"/>
              <w:rPr>
                <w:rFonts w:cstheme="minorHAnsi"/>
                <w:sz w:val="18"/>
                <w:szCs w:val="18"/>
              </w:rPr>
            </w:pPr>
            <w:r w:rsidRPr="00150035">
              <w:rPr>
                <w:rFonts w:cstheme="minorHAnsi"/>
                <w:sz w:val="18"/>
                <w:szCs w:val="18"/>
              </w:rPr>
              <w:t>Nadziemna intensywność zabudowy</w:t>
            </w:r>
          </w:p>
        </w:tc>
        <w:tc>
          <w:tcPr>
            <w:tcW w:w="3797" w:type="dxa"/>
            <w:gridSpan w:val="2"/>
          </w:tcPr>
          <w:p w14:paraId="7000F289" w14:textId="26C70ADC" w:rsidR="00401F81" w:rsidRPr="00150035" w:rsidRDefault="008C06C6" w:rsidP="00F81991">
            <w:pPr>
              <w:pStyle w:val="Akapitzlist"/>
              <w:ind w:left="0"/>
              <w:jc w:val="both"/>
              <w:rPr>
                <w:bCs/>
                <w:sz w:val="18"/>
                <w:szCs w:val="18"/>
              </w:rPr>
            </w:pPr>
            <w:r w:rsidRPr="00150035">
              <w:rPr>
                <w:bCs/>
                <w:sz w:val="18"/>
                <w:szCs w:val="18"/>
              </w:rPr>
              <w:t>Wskaźnik powierzchni zabudowy od 0,</w:t>
            </w:r>
            <w:r w:rsidR="00F255A9" w:rsidRPr="00150035">
              <w:rPr>
                <w:bCs/>
                <w:sz w:val="18"/>
                <w:szCs w:val="18"/>
              </w:rPr>
              <w:t>15</w:t>
            </w:r>
            <w:r w:rsidRPr="00150035">
              <w:rPr>
                <w:bCs/>
                <w:sz w:val="18"/>
                <w:szCs w:val="18"/>
              </w:rPr>
              <w:t xml:space="preserve"> do 0,</w:t>
            </w:r>
            <w:r w:rsidR="00F255A9" w:rsidRPr="00150035">
              <w:rPr>
                <w:bCs/>
                <w:sz w:val="18"/>
                <w:szCs w:val="18"/>
              </w:rPr>
              <w:t>20</w:t>
            </w:r>
            <w:r w:rsidRPr="00150035">
              <w:rPr>
                <w:bCs/>
                <w:sz w:val="18"/>
                <w:szCs w:val="18"/>
              </w:rPr>
              <w:t>.</w:t>
            </w:r>
          </w:p>
        </w:tc>
      </w:tr>
      <w:tr w:rsidR="00150035" w:rsidRPr="00150035" w14:paraId="49F3AB95" w14:textId="77777777" w:rsidTr="0090394B">
        <w:trPr>
          <w:trHeight w:val="284"/>
        </w:trPr>
        <w:tc>
          <w:tcPr>
            <w:tcW w:w="3386" w:type="dxa"/>
            <w:vMerge/>
          </w:tcPr>
          <w:p w14:paraId="2540E626" w14:textId="77777777" w:rsidR="00401F81" w:rsidRPr="00150035" w:rsidRDefault="00401F81" w:rsidP="002B4B92">
            <w:pPr>
              <w:jc w:val="both"/>
              <w:rPr>
                <w:rFonts w:cstheme="minorHAnsi"/>
                <w:sz w:val="18"/>
                <w:szCs w:val="18"/>
              </w:rPr>
            </w:pPr>
          </w:p>
        </w:tc>
        <w:tc>
          <w:tcPr>
            <w:tcW w:w="1724" w:type="dxa"/>
          </w:tcPr>
          <w:p w14:paraId="45C9FAB3" w14:textId="6B0623E6" w:rsidR="00401F81" w:rsidRPr="00150035" w:rsidRDefault="00401F81" w:rsidP="00B54C3D">
            <w:pPr>
              <w:jc w:val="both"/>
              <w:rPr>
                <w:rFonts w:cstheme="minorHAnsi"/>
                <w:sz w:val="18"/>
                <w:szCs w:val="18"/>
              </w:rPr>
            </w:pPr>
            <w:r w:rsidRPr="00150035">
              <w:rPr>
                <w:rFonts w:cstheme="minorHAnsi"/>
                <w:sz w:val="18"/>
                <w:szCs w:val="18"/>
              </w:rPr>
              <w:t>Wysokość zabudowy</w:t>
            </w:r>
          </w:p>
        </w:tc>
        <w:tc>
          <w:tcPr>
            <w:tcW w:w="3797" w:type="dxa"/>
            <w:gridSpan w:val="2"/>
          </w:tcPr>
          <w:p w14:paraId="0BAB036C" w14:textId="77777777" w:rsidR="00401F81" w:rsidRPr="00150035" w:rsidRDefault="008C06C6" w:rsidP="006C3CA3">
            <w:pPr>
              <w:pStyle w:val="Akapitzlist"/>
              <w:ind w:left="0"/>
              <w:jc w:val="both"/>
              <w:rPr>
                <w:bCs/>
                <w:sz w:val="18"/>
                <w:szCs w:val="18"/>
              </w:rPr>
            </w:pPr>
            <w:r w:rsidRPr="00150035">
              <w:rPr>
                <w:bCs/>
                <w:sz w:val="18"/>
                <w:szCs w:val="18"/>
              </w:rPr>
              <w:t xml:space="preserve">Wysokość górnej elewacji frontowej, jej gzymsu lub attyki od 3m do 6m. Wysokość głównej kalenicy od </w:t>
            </w:r>
            <w:r w:rsidR="00F255A9" w:rsidRPr="00150035">
              <w:rPr>
                <w:bCs/>
                <w:sz w:val="18"/>
                <w:szCs w:val="18"/>
              </w:rPr>
              <w:t>6</w:t>
            </w:r>
            <w:r w:rsidRPr="00150035">
              <w:rPr>
                <w:bCs/>
                <w:sz w:val="18"/>
                <w:szCs w:val="18"/>
              </w:rPr>
              <w:t>m do 9 m.</w:t>
            </w:r>
          </w:p>
          <w:p w14:paraId="70A37606" w14:textId="61AF52A4" w:rsidR="00F255A9" w:rsidRPr="00150035" w:rsidRDefault="00F255A9" w:rsidP="006C3CA3">
            <w:pPr>
              <w:pStyle w:val="Akapitzlist"/>
              <w:ind w:left="0"/>
              <w:jc w:val="both"/>
              <w:rPr>
                <w:rFonts w:cstheme="minorHAnsi"/>
                <w:bCs/>
                <w:sz w:val="18"/>
                <w:szCs w:val="18"/>
              </w:rPr>
            </w:pPr>
            <w:r w:rsidRPr="00150035">
              <w:rPr>
                <w:rFonts w:cstheme="minorHAnsi"/>
                <w:bCs/>
                <w:sz w:val="18"/>
                <w:szCs w:val="18"/>
              </w:rPr>
              <w:t>Teren inwestycji leży w rejonie Portu Lotniczego Łódź im. Władysława Reymonta. Maksymalna wysokość inwestycji, liczona wraz z wszystkimi urządzeniami na dachach (antenami, wywietrznikami, kominami itp.) musi być zgodna z mapą powierzchni ograniczających wysokość zabudowy i obiektów naturalnych w rejonie w/w lotniska.</w:t>
            </w:r>
          </w:p>
        </w:tc>
      </w:tr>
      <w:tr w:rsidR="00150035" w:rsidRPr="00150035" w14:paraId="38C6308C" w14:textId="77777777" w:rsidTr="0090394B">
        <w:trPr>
          <w:trHeight w:val="284"/>
        </w:trPr>
        <w:tc>
          <w:tcPr>
            <w:tcW w:w="3386" w:type="dxa"/>
            <w:vMerge w:val="restart"/>
          </w:tcPr>
          <w:p w14:paraId="6542C462" w14:textId="54D425D9" w:rsidR="00A15009" w:rsidRPr="00150035" w:rsidRDefault="00A15009" w:rsidP="002B4B92">
            <w:pPr>
              <w:jc w:val="both"/>
              <w:rPr>
                <w:rFonts w:cstheme="minorHAnsi"/>
                <w:sz w:val="18"/>
                <w:szCs w:val="18"/>
              </w:rPr>
            </w:pPr>
            <w:r w:rsidRPr="00150035">
              <w:rPr>
                <w:rFonts w:cstheme="minorHAnsi"/>
                <w:sz w:val="18"/>
                <w:szCs w:val="18"/>
              </w:rPr>
              <w:t>Informacje dotyczące przewidzianych inwestycji w promieniu 1km od terenu objętego przedsięwzięciem deweloperskim lub zadaniem inwestycyjnym</w:t>
            </w:r>
            <w:r w:rsidRPr="00150035">
              <w:rPr>
                <w:rStyle w:val="Odwoanieprzypisudolnego"/>
                <w:rFonts w:cstheme="minorHAnsi"/>
                <w:sz w:val="18"/>
                <w:szCs w:val="18"/>
              </w:rPr>
              <w:footnoteReference w:id="6"/>
            </w:r>
            <w:r w:rsidRPr="00150035">
              <w:rPr>
                <w:rFonts w:cstheme="minorHAnsi"/>
                <w:sz w:val="18"/>
                <w:szCs w:val="18"/>
              </w:rPr>
              <w:t>, zawarte w:</w:t>
            </w:r>
          </w:p>
        </w:tc>
        <w:tc>
          <w:tcPr>
            <w:tcW w:w="1724" w:type="dxa"/>
          </w:tcPr>
          <w:p w14:paraId="4D74D2B8" w14:textId="569F58A7" w:rsidR="00A15009" w:rsidRPr="00150035" w:rsidRDefault="00A15009" w:rsidP="00B54C3D">
            <w:pPr>
              <w:jc w:val="both"/>
              <w:rPr>
                <w:rFonts w:cstheme="minorHAnsi"/>
                <w:sz w:val="18"/>
                <w:szCs w:val="18"/>
              </w:rPr>
            </w:pPr>
            <w:r w:rsidRPr="00150035">
              <w:rPr>
                <w:rFonts w:cstheme="minorHAnsi"/>
                <w:sz w:val="18"/>
                <w:szCs w:val="18"/>
              </w:rPr>
              <w:t>Miejscowych planach zagospodarowania przestrzennego</w:t>
            </w:r>
          </w:p>
        </w:tc>
        <w:tc>
          <w:tcPr>
            <w:tcW w:w="3797" w:type="dxa"/>
            <w:gridSpan w:val="2"/>
          </w:tcPr>
          <w:p w14:paraId="19B7D44D" w14:textId="1F365E16" w:rsidR="00A15009" w:rsidRPr="00150035" w:rsidRDefault="00A15009" w:rsidP="00B8290C">
            <w:pPr>
              <w:pStyle w:val="Textbody"/>
              <w:spacing w:after="0" w:line="240" w:lineRule="auto"/>
              <w:jc w:val="both"/>
              <w:rPr>
                <w:rFonts w:asciiTheme="minorHAnsi" w:hAnsiTheme="minorHAnsi" w:cstheme="minorHAnsi"/>
                <w:b/>
                <w:bCs/>
                <w:sz w:val="18"/>
                <w:szCs w:val="18"/>
              </w:rPr>
            </w:pPr>
            <w:r w:rsidRPr="00150035">
              <w:rPr>
                <w:rFonts w:asciiTheme="minorHAnsi" w:hAnsiTheme="minorHAnsi" w:cstheme="minorHAnsi"/>
                <w:b/>
                <w:sz w:val="18"/>
                <w:szCs w:val="18"/>
              </w:rPr>
              <w:t xml:space="preserve">W obrębie 1km od inwestycji obowiązują następujące </w:t>
            </w:r>
            <w:r w:rsidRPr="00150035">
              <w:rPr>
                <w:rFonts w:asciiTheme="minorHAnsi" w:hAnsiTheme="minorHAnsi" w:cstheme="minorHAnsi"/>
                <w:b/>
                <w:bCs/>
                <w:sz w:val="18"/>
                <w:szCs w:val="18"/>
              </w:rPr>
              <w:t>miejscowe plany zagospodarowania przestrzennego:</w:t>
            </w:r>
          </w:p>
          <w:p w14:paraId="1D8FB1B1" w14:textId="77777777" w:rsidR="008C06C6" w:rsidRPr="00150035" w:rsidRDefault="008C06C6" w:rsidP="00B8290C">
            <w:pPr>
              <w:pStyle w:val="Textbody"/>
              <w:spacing w:after="0" w:line="240" w:lineRule="auto"/>
              <w:jc w:val="both"/>
              <w:rPr>
                <w:rFonts w:asciiTheme="minorHAnsi" w:hAnsiTheme="minorHAnsi" w:cstheme="minorHAnsi"/>
                <w:bCs/>
                <w:sz w:val="18"/>
                <w:szCs w:val="18"/>
              </w:rPr>
            </w:pPr>
          </w:p>
          <w:p w14:paraId="39F0C973" w14:textId="77777777" w:rsidR="005C41E9" w:rsidRPr="00150035" w:rsidRDefault="008C06C6" w:rsidP="00F255A9">
            <w:pPr>
              <w:pStyle w:val="Akapitzlist"/>
              <w:ind w:left="0"/>
              <w:jc w:val="both"/>
              <w:rPr>
                <w:sz w:val="18"/>
                <w:szCs w:val="18"/>
              </w:rPr>
            </w:pPr>
            <w:r w:rsidRPr="00150035">
              <w:rPr>
                <w:sz w:val="18"/>
                <w:szCs w:val="18"/>
              </w:rPr>
              <w:t xml:space="preserve">UCHWAŁA NR </w:t>
            </w:r>
            <w:r w:rsidR="00F255A9" w:rsidRPr="00150035">
              <w:rPr>
                <w:sz w:val="18"/>
                <w:szCs w:val="18"/>
              </w:rPr>
              <w:t>LXXIII/2194/23</w:t>
            </w:r>
            <w:r w:rsidRPr="00150035">
              <w:rPr>
                <w:sz w:val="18"/>
                <w:szCs w:val="18"/>
              </w:rPr>
              <w:t xml:space="preserve"> RADY MIEJSKIEJ             W ŁODZI z dnia </w:t>
            </w:r>
            <w:r w:rsidR="00F255A9" w:rsidRPr="00150035">
              <w:rPr>
                <w:sz w:val="18"/>
                <w:szCs w:val="18"/>
              </w:rPr>
              <w:t>15</w:t>
            </w:r>
            <w:r w:rsidRPr="00150035">
              <w:rPr>
                <w:sz w:val="18"/>
                <w:szCs w:val="18"/>
              </w:rPr>
              <w:t xml:space="preserve"> </w:t>
            </w:r>
            <w:r w:rsidR="00F255A9" w:rsidRPr="00150035">
              <w:rPr>
                <w:sz w:val="18"/>
                <w:szCs w:val="18"/>
              </w:rPr>
              <w:t>marca</w:t>
            </w:r>
            <w:r w:rsidRPr="00150035">
              <w:rPr>
                <w:sz w:val="18"/>
                <w:szCs w:val="18"/>
              </w:rPr>
              <w:t xml:space="preserve"> 2023r. w sprawie uchwalenia miejscowego planu zagospodarowania przestrzennego dla części obszaru miasta Łodzi </w:t>
            </w:r>
            <w:r w:rsidR="00F255A9" w:rsidRPr="00150035">
              <w:rPr>
                <w:sz w:val="18"/>
                <w:szCs w:val="18"/>
              </w:rPr>
              <w:t>obejmującej dolinę rzeki Jasień, położonej w rejonie ul. Lazurowej i ul. Gen. Ignacego Prądzyńskiego, w którym przeważają tereny</w:t>
            </w:r>
            <w:r w:rsidR="005C41E9" w:rsidRPr="00150035">
              <w:rPr>
                <w:sz w:val="18"/>
                <w:szCs w:val="18"/>
              </w:rPr>
              <w:t>:</w:t>
            </w:r>
          </w:p>
          <w:p w14:paraId="5345D481" w14:textId="656D07E2" w:rsidR="00B8290C" w:rsidRPr="00150035" w:rsidRDefault="00F255A9" w:rsidP="00F255A9">
            <w:pPr>
              <w:pStyle w:val="Akapitzlist"/>
              <w:ind w:left="0"/>
              <w:jc w:val="both"/>
              <w:rPr>
                <w:sz w:val="18"/>
                <w:szCs w:val="18"/>
              </w:rPr>
            </w:pPr>
            <w:r w:rsidRPr="00150035">
              <w:rPr>
                <w:b/>
                <w:bCs/>
                <w:sz w:val="18"/>
                <w:szCs w:val="18"/>
              </w:rPr>
              <w:t>ZN – Teren</w:t>
            </w:r>
            <w:r w:rsidR="005C41E9" w:rsidRPr="00150035">
              <w:rPr>
                <w:b/>
                <w:bCs/>
                <w:sz w:val="18"/>
                <w:szCs w:val="18"/>
              </w:rPr>
              <w:t>y</w:t>
            </w:r>
            <w:r w:rsidRPr="00150035">
              <w:rPr>
                <w:b/>
                <w:bCs/>
                <w:sz w:val="18"/>
                <w:szCs w:val="18"/>
              </w:rPr>
              <w:t xml:space="preserve"> zieleni naturalnej</w:t>
            </w:r>
            <w:r w:rsidRPr="00150035">
              <w:rPr>
                <w:sz w:val="18"/>
                <w:szCs w:val="18"/>
              </w:rPr>
              <w:t>.</w:t>
            </w:r>
          </w:p>
          <w:p w14:paraId="1FFCCD94" w14:textId="77777777" w:rsidR="00F255A9" w:rsidRPr="00150035" w:rsidRDefault="00F255A9" w:rsidP="00F255A9">
            <w:pPr>
              <w:pStyle w:val="Akapitzlist"/>
              <w:ind w:left="0"/>
              <w:jc w:val="both"/>
              <w:rPr>
                <w:sz w:val="18"/>
                <w:szCs w:val="18"/>
              </w:rPr>
            </w:pPr>
          </w:p>
          <w:p w14:paraId="1993AB74" w14:textId="7505C57A" w:rsidR="00B8290C" w:rsidRPr="00150035" w:rsidRDefault="008C06C6" w:rsidP="00B8290C">
            <w:pPr>
              <w:jc w:val="both"/>
              <w:rPr>
                <w:sz w:val="18"/>
                <w:szCs w:val="18"/>
              </w:rPr>
            </w:pPr>
            <w:r w:rsidRPr="00150035">
              <w:rPr>
                <w:sz w:val="18"/>
                <w:szCs w:val="18"/>
              </w:rPr>
              <w:lastRenderedPageBreak/>
              <w:t xml:space="preserve">UCHWAŁA NR </w:t>
            </w:r>
            <w:r w:rsidR="005C41E9" w:rsidRPr="00150035">
              <w:rPr>
                <w:sz w:val="18"/>
                <w:szCs w:val="18"/>
              </w:rPr>
              <w:t>LXXIII</w:t>
            </w:r>
            <w:r w:rsidRPr="00150035">
              <w:rPr>
                <w:sz w:val="18"/>
                <w:szCs w:val="18"/>
              </w:rPr>
              <w:t>/</w:t>
            </w:r>
            <w:r w:rsidR="005C41E9" w:rsidRPr="00150035">
              <w:rPr>
                <w:sz w:val="18"/>
                <w:szCs w:val="18"/>
              </w:rPr>
              <w:t>2193</w:t>
            </w:r>
            <w:r w:rsidRPr="00150035">
              <w:rPr>
                <w:sz w:val="18"/>
                <w:szCs w:val="18"/>
              </w:rPr>
              <w:t>/</w:t>
            </w:r>
            <w:r w:rsidR="005C41E9" w:rsidRPr="00150035">
              <w:rPr>
                <w:sz w:val="18"/>
                <w:szCs w:val="18"/>
              </w:rPr>
              <w:t>23</w:t>
            </w:r>
            <w:r w:rsidRPr="00150035">
              <w:rPr>
                <w:sz w:val="18"/>
                <w:szCs w:val="18"/>
              </w:rPr>
              <w:t xml:space="preserve">  RADY MIEJSKIEJ</w:t>
            </w:r>
            <w:r w:rsidR="00B8290C" w:rsidRPr="00150035">
              <w:rPr>
                <w:sz w:val="18"/>
                <w:szCs w:val="18"/>
              </w:rPr>
              <w:t xml:space="preserve">                </w:t>
            </w:r>
            <w:r w:rsidRPr="00150035">
              <w:rPr>
                <w:sz w:val="18"/>
                <w:szCs w:val="18"/>
              </w:rPr>
              <w:t xml:space="preserve">W ŁODZI z dnia </w:t>
            </w:r>
            <w:r w:rsidR="005C41E9" w:rsidRPr="00150035">
              <w:rPr>
                <w:sz w:val="18"/>
                <w:szCs w:val="18"/>
              </w:rPr>
              <w:t>15</w:t>
            </w:r>
            <w:r w:rsidRPr="00150035">
              <w:rPr>
                <w:sz w:val="18"/>
                <w:szCs w:val="18"/>
              </w:rPr>
              <w:t xml:space="preserve"> </w:t>
            </w:r>
            <w:r w:rsidR="005C41E9" w:rsidRPr="00150035">
              <w:rPr>
                <w:sz w:val="18"/>
                <w:szCs w:val="18"/>
              </w:rPr>
              <w:t>marca</w:t>
            </w:r>
            <w:r w:rsidRPr="00150035">
              <w:rPr>
                <w:sz w:val="18"/>
                <w:szCs w:val="18"/>
              </w:rPr>
              <w:t xml:space="preserve"> 20</w:t>
            </w:r>
            <w:r w:rsidR="005C41E9" w:rsidRPr="00150035">
              <w:rPr>
                <w:sz w:val="18"/>
                <w:szCs w:val="18"/>
              </w:rPr>
              <w:t>23</w:t>
            </w:r>
            <w:r w:rsidRPr="00150035">
              <w:rPr>
                <w:sz w:val="18"/>
                <w:szCs w:val="18"/>
              </w:rPr>
              <w:t xml:space="preserve">r. w sprawie uchwalenia miejscowego planu zagospodarowania przestrzennego dla części obszaru miasta Łodzi, </w:t>
            </w:r>
            <w:r w:rsidR="005C41E9" w:rsidRPr="00150035">
              <w:rPr>
                <w:sz w:val="18"/>
                <w:szCs w:val="18"/>
              </w:rPr>
              <w:t xml:space="preserve">obejmującej doliny rzek Jasienia i </w:t>
            </w:r>
            <w:proofErr w:type="spellStart"/>
            <w:r w:rsidR="005C41E9" w:rsidRPr="00150035">
              <w:rPr>
                <w:sz w:val="18"/>
                <w:szCs w:val="18"/>
              </w:rPr>
              <w:t>Olechówki</w:t>
            </w:r>
            <w:proofErr w:type="spellEnd"/>
            <w:r w:rsidR="005C41E9" w:rsidRPr="00150035">
              <w:rPr>
                <w:sz w:val="18"/>
                <w:szCs w:val="18"/>
              </w:rPr>
              <w:t>, położonych w rejonie                   ul. Stanisława Dubois, ul. Polarnej, ul. Gen. Ignacego Prądzyńskiego, ul. Czahary,                               ul. Świętojańskiej i ul. Reymonta, w którym przeważają tereny o przeznaczeniu:</w:t>
            </w:r>
          </w:p>
          <w:p w14:paraId="30EBDEFA" w14:textId="77777777" w:rsidR="00B8290C" w:rsidRPr="00150035" w:rsidRDefault="008C06C6" w:rsidP="00B8290C">
            <w:pPr>
              <w:jc w:val="both"/>
              <w:rPr>
                <w:b/>
                <w:bCs/>
                <w:sz w:val="18"/>
                <w:szCs w:val="18"/>
              </w:rPr>
            </w:pPr>
            <w:r w:rsidRPr="00150035">
              <w:rPr>
                <w:b/>
                <w:bCs/>
                <w:sz w:val="18"/>
                <w:szCs w:val="18"/>
              </w:rPr>
              <w:t xml:space="preserve">MN – </w:t>
            </w:r>
            <w:r w:rsidR="00B8290C" w:rsidRPr="00150035">
              <w:rPr>
                <w:b/>
                <w:bCs/>
                <w:sz w:val="18"/>
                <w:szCs w:val="18"/>
              </w:rPr>
              <w:t>T</w:t>
            </w:r>
            <w:r w:rsidRPr="00150035">
              <w:rPr>
                <w:b/>
                <w:bCs/>
                <w:sz w:val="18"/>
                <w:szCs w:val="18"/>
              </w:rPr>
              <w:t>ereny zabudowy jednorodzinnej</w:t>
            </w:r>
            <w:r w:rsidR="00B8290C" w:rsidRPr="00150035">
              <w:rPr>
                <w:b/>
                <w:bCs/>
                <w:sz w:val="18"/>
                <w:szCs w:val="18"/>
              </w:rPr>
              <w:t>.</w:t>
            </w:r>
          </w:p>
          <w:p w14:paraId="4E13A703" w14:textId="463249EF" w:rsidR="00B8290C" w:rsidRPr="00150035" w:rsidRDefault="005C41E9" w:rsidP="00B8290C">
            <w:pPr>
              <w:jc w:val="both"/>
              <w:rPr>
                <w:b/>
                <w:bCs/>
                <w:sz w:val="18"/>
                <w:szCs w:val="18"/>
              </w:rPr>
            </w:pPr>
            <w:r w:rsidRPr="00150035">
              <w:rPr>
                <w:b/>
                <w:bCs/>
                <w:sz w:val="18"/>
                <w:szCs w:val="18"/>
              </w:rPr>
              <w:t>ZN</w:t>
            </w:r>
            <w:r w:rsidR="008C06C6" w:rsidRPr="00150035">
              <w:rPr>
                <w:b/>
                <w:bCs/>
                <w:sz w:val="18"/>
                <w:szCs w:val="18"/>
              </w:rPr>
              <w:t xml:space="preserve"> – </w:t>
            </w:r>
            <w:r w:rsidR="00B8290C" w:rsidRPr="00150035">
              <w:rPr>
                <w:b/>
                <w:bCs/>
                <w:sz w:val="18"/>
                <w:szCs w:val="18"/>
              </w:rPr>
              <w:t>T</w:t>
            </w:r>
            <w:r w:rsidR="008C06C6" w:rsidRPr="00150035">
              <w:rPr>
                <w:b/>
                <w:bCs/>
                <w:sz w:val="18"/>
                <w:szCs w:val="18"/>
              </w:rPr>
              <w:t xml:space="preserve">ereny </w:t>
            </w:r>
            <w:r w:rsidRPr="00150035">
              <w:rPr>
                <w:b/>
                <w:bCs/>
                <w:sz w:val="18"/>
                <w:szCs w:val="18"/>
              </w:rPr>
              <w:t>zieleni naturalnej.</w:t>
            </w:r>
          </w:p>
          <w:p w14:paraId="092A3509" w14:textId="08854755" w:rsidR="008C06C6" w:rsidRPr="00150035" w:rsidRDefault="005C41E9" w:rsidP="00B8290C">
            <w:pPr>
              <w:jc w:val="both"/>
              <w:rPr>
                <w:b/>
                <w:bCs/>
                <w:sz w:val="18"/>
                <w:szCs w:val="18"/>
              </w:rPr>
            </w:pPr>
            <w:r w:rsidRPr="00150035">
              <w:rPr>
                <w:b/>
                <w:bCs/>
                <w:sz w:val="18"/>
                <w:szCs w:val="18"/>
              </w:rPr>
              <w:t>WS – Tereny wód powierzchniowych śródlądowych.</w:t>
            </w:r>
          </w:p>
          <w:p w14:paraId="5F8EF26D" w14:textId="1D16A359" w:rsidR="005C41E9" w:rsidRPr="00150035" w:rsidRDefault="005C41E9" w:rsidP="00B8290C">
            <w:pPr>
              <w:jc w:val="both"/>
              <w:rPr>
                <w:b/>
                <w:bCs/>
                <w:sz w:val="18"/>
                <w:szCs w:val="18"/>
              </w:rPr>
            </w:pPr>
            <w:r w:rsidRPr="00150035">
              <w:rPr>
                <w:b/>
                <w:bCs/>
                <w:sz w:val="18"/>
                <w:szCs w:val="18"/>
              </w:rPr>
              <w:t>ZL – Tereny lasów.</w:t>
            </w:r>
          </w:p>
          <w:p w14:paraId="7C7084A5" w14:textId="77777777" w:rsidR="00B8290C" w:rsidRPr="00150035" w:rsidRDefault="00B8290C" w:rsidP="00B8290C">
            <w:pPr>
              <w:jc w:val="both"/>
              <w:rPr>
                <w:sz w:val="18"/>
                <w:szCs w:val="18"/>
              </w:rPr>
            </w:pPr>
          </w:p>
          <w:p w14:paraId="6D1C555D" w14:textId="1E9C4488" w:rsidR="008C06C6" w:rsidRPr="00150035" w:rsidRDefault="008C06C6" w:rsidP="005C41E9">
            <w:pPr>
              <w:jc w:val="both"/>
              <w:rPr>
                <w:sz w:val="18"/>
                <w:szCs w:val="18"/>
              </w:rPr>
            </w:pPr>
            <w:r w:rsidRPr="00150035">
              <w:rPr>
                <w:sz w:val="18"/>
                <w:szCs w:val="18"/>
              </w:rPr>
              <w:t>UCHWAŁA NR L</w:t>
            </w:r>
            <w:r w:rsidR="005C41E9" w:rsidRPr="00150035">
              <w:rPr>
                <w:sz w:val="18"/>
                <w:szCs w:val="18"/>
              </w:rPr>
              <w:t>IV</w:t>
            </w:r>
            <w:r w:rsidRPr="00150035">
              <w:rPr>
                <w:sz w:val="18"/>
                <w:szCs w:val="18"/>
              </w:rPr>
              <w:t>/16</w:t>
            </w:r>
            <w:r w:rsidR="005C41E9" w:rsidRPr="00150035">
              <w:rPr>
                <w:sz w:val="18"/>
                <w:szCs w:val="18"/>
              </w:rPr>
              <w:t>36</w:t>
            </w:r>
            <w:r w:rsidRPr="00150035">
              <w:rPr>
                <w:sz w:val="18"/>
                <w:szCs w:val="18"/>
              </w:rPr>
              <w:t>/</w:t>
            </w:r>
            <w:r w:rsidR="005C41E9" w:rsidRPr="00150035">
              <w:rPr>
                <w:sz w:val="18"/>
                <w:szCs w:val="18"/>
              </w:rPr>
              <w:t>22</w:t>
            </w:r>
            <w:r w:rsidRPr="00150035">
              <w:rPr>
                <w:sz w:val="18"/>
                <w:szCs w:val="18"/>
              </w:rPr>
              <w:t xml:space="preserve">  RADY MIEJSKIEJ </w:t>
            </w:r>
            <w:r w:rsidR="00B8290C" w:rsidRPr="00150035">
              <w:rPr>
                <w:sz w:val="18"/>
                <w:szCs w:val="18"/>
              </w:rPr>
              <w:t xml:space="preserve">               </w:t>
            </w:r>
            <w:r w:rsidRPr="00150035">
              <w:rPr>
                <w:sz w:val="18"/>
                <w:szCs w:val="18"/>
              </w:rPr>
              <w:t xml:space="preserve">W ŁODZI z dnia </w:t>
            </w:r>
            <w:r w:rsidR="005C41E9" w:rsidRPr="00150035">
              <w:rPr>
                <w:sz w:val="18"/>
                <w:szCs w:val="18"/>
              </w:rPr>
              <w:t>19</w:t>
            </w:r>
            <w:r w:rsidRPr="00150035">
              <w:rPr>
                <w:sz w:val="18"/>
                <w:szCs w:val="18"/>
              </w:rPr>
              <w:t xml:space="preserve"> </w:t>
            </w:r>
            <w:r w:rsidR="005C41E9" w:rsidRPr="00150035">
              <w:rPr>
                <w:sz w:val="18"/>
                <w:szCs w:val="18"/>
              </w:rPr>
              <w:t>stycznia</w:t>
            </w:r>
            <w:r w:rsidRPr="00150035">
              <w:rPr>
                <w:sz w:val="18"/>
                <w:szCs w:val="18"/>
              </w:rPr>
              <w:t xml:space="preserve"> 20</w:t>
            </w:r>
            <w:r w:rsidR="005C41E9" w:rsidRPr="00150035">
              <w:rPr>
                <w:sz w:val="18"/>
                <w:szCs w:val="18"/>
              </w:rPr>
              <w:t>22</w:t>
            </w:r>
            <w:r w:rsidRPr="00150035">
              <w:rPr>
                <w:sz w:val="18"/>
                <w:szCs w:val="18"/>
              </w:rPr>
              <w:t>r. w sprawie</w:t>
            </w:r>
            <w:r w:rsidR="005C41E9" w:rsidRPr="00150035">
              <w:rPr>
                <w:sz w:val="18"/>
                <w:szCs w:val="18"/>
              </w:rPr>
              <w:t xml:space="preserve"> przystąpienia do sporządzenia miejscowego planu zagospodarowania przestrzennego dla części obszaru miasta Łodzi</w:t>
            </w:r>
            <w:r w:rsidR="00D301D1" w:rsidRPr="00150035">
              <w:rPr>
                <w:sz w:val="18"/>
                <w:szCs w:val="18"/>
              </w:rPr>
              <w:t>,</w:t>
            </w:r>
            <w:r w:rsidR="005C41E9" w:rsidRPr="00150035">
              <w:rPr>
                <w:sz w:val="18"/>
                <w:szCs w:val="18"/>
              </w:rPr>
              <w:t xml:space="preserve"> położonej w rejonie ul. Tadeusza Sołtyka, ul. Pienistej i ul. Laskowickiej.</w:t>
            </w:r>
          </w:p>
          <w:p w14:paraId="2B408334" w14:textId="77777777" w:rsidR="005C41E9" w:rsidRPr="00150035" w:rsidRDefault="005C41E9" w:rsidP="005C41E9">
            <w:pPr>
              <w:jc w:val="both"/>
              <w:rPr>
                <w:sz w:val="18"/>
                <w:szCs w:val="18"/>
              </w:rPr>
            </w:pPr>
          </w:p>
          <w:p w14:paraId="53C0593A" w14:textId="4BB19408" w:rsidR="005C41E9" w:rsidRPr="00150035" w:rsidRDefault="005C41E9" w:rsidP="005C41E9">
            <w:pPr>
              <w:jc w:val="both"/>
              <w:rPr>
                <w:sz w:val="18"/>
                <w:szCs w:val="18"/>
              </w:rPr>
            </w:pPr>
            <w:r w:rsidRPr="00150035">
              <w:rPr>
                <w:sz w:val="18"/>
                <w:szCs w:val="18"/>
              </w:rPr>
              <w:t xml:space="preserve">UCHWAŁA NR LXXXVI/2606/24 RADY MIEJSKIEJ W ŁODZI z dnia 17 stycznia 2024r. w sprawie uchwalenia miejscowego planu zagospodarowania przestrzennego </w:t>
            </w:r>
            <w:r w:rsidR="00D301D1" w:rsidRPr="00150035">
              <w:rPr>
                <w:sz w:val="18"/>
                <w:szCs w:val="18"/>
              </w:rPr>
              <w:t>dla części obszaru miasta Łodzi, położonej w rejonie ul. Pienistej, ul. Gen. Stanisława Maczka i ul. Tadeusza Sołtyka, w którym przeważają tereny             o przeznaczeniu:</w:t>
            </w:r>
          </w:p>
          <w:p w14:paraId="780AF495" w14:textId="5FF95C56" w:rsidR="00D301D1" w:rsidRPr="00150035" w:rsidRDefault="00D301D1" w:rsidP="005C41E9">
            <w:pPr>
              <w:jc w:val="both"/>
              <w:rPr>
                <w:b/>
                <w:bCs/>
                <w:sz w:val="18"/>
                <w:szCs w:val="18"/>
              </w:rPr>
            </w:pPr>
            <w:r w:rsidRPr="00150035">
              <w:rPr>
                <w:b/>
                <w:bCs/>
                <w:sz w:val="18"/>
                <w:szCs w:val="18"/>
              </w:rPr>
              <w:t>UP – Tereny inwestycyjne na rozwój funkcji produkcyjnej, magazynowej i usługowej.</w:t>
            </w:r>
          </w:p>
          <w:p w14:paraId="5EF307DE" w14:textId="10A37127" w:rsidR="00D301D1" w:rsidRPr="00150035" w:rsidRDefault="00D301D1" w:rsidP="005C41E9">
            <w:pPr>
              <w:jc w:val="both"/>
              <w:rPr>
                <w:b/>
                <w:bCs/>
                <w:sz w:val="18"/>
                <w:szCs w:val="18"/>
              </w:rPr>
            </w:pPr>
            <w:r w:rsidRPr="00150035">
              <w:rPr>
                <w:b/>
                <w:bCs/>
                <w:sz w:val="18"/>
                <w:szCs w:val="18"/>
              </w:rPr>
              <w:t>ZP – Tereny zieleni urządzonej.</w:t>
            </w:r>
          </w:p>
          <w:p w14:paraId="3B338464" w14:textId="77777777" w:rsidR="00D301D1" w:rsidRPr="00150035" w:rsidRDefault="00D301D1" w:rsidP="005C41E9">
            <w:pPr>
              <w:jc w:val="both"/>
              <w:rPr>
                <w:sz w:val="18"/>
                <w:szCs w:val="18"/>
              </w:rPr>
            </w:pPr>
          </w:p>
          <w:p w14:paraId="13BE3D9C" w14:textId="207E50C0" w:rsidR="00D301D1" w:rsidRPr="00150035" w:rsidRDefault="00D301D1" w:rsidP="005C41E9">
            <w:pPr>
              <w:jc w:val="both"/>
              <w:rPr>
                <w:sz w:val="18"/>
                <w:szCs w:val="18"/>
              </w:rPr>
            </w:pPr>
            <w:r w:rsidRPr="00150035">
              <w:rPr>
                <w:sz w:val="18"/>
                <w:szCs w:val="18"/>
              </w:rPr>
              <w:t>UCHWAŁA NR LIV/1635/22 RADY MIEJSKIEJ                W ŁODZI z dnia 19 stycznia 2022r. w sprawie przystąpienia do uchwalenia miejscowego planu zagospodarowania przestrzennego dla części obszaru miasta Łodzi, obejmującego teren Portu Lotniczego im. Władysława Reymonta w Łodzi.</w:t>
            </w:r>
          </w:p>
          <w:p w14:paraId="1595A507" w14:textId="77777777" w:rsidR="00D301D1" w:rsidRPr="00150035" w:rsidRDefault="00D301D1" w:rsidP="005C41E9">
            <w:pPr>
              <w:jc w:val="both"/>
              <w:rPr>
                <w:sz w:val="18"/>
                <w:szCs w:val="18"/>
              </w:rPr>
            </w:pPr>
          </w:p>
          <w:p w14:paraId="0611CDFF" w14:textId="531BD18E" w:rsidR="00D301D1" w:rsidRPr="00150035" w:rsidRDefault="00D301D1" w:rsidP="005C41E9">
            <w:pPr>
              <w:jc w:val="both"/>
              <w:rPr>
                <w:sz w:val="18"/>
                <w:szCs w:val="18"/>
              </w:rPr>
            </w:pPr>
            <w:r w:rsidRPr="00150035">
              <w:rPr>
                <w:sz w:val="18"/>
                <w:szCs w:val="18"/>
              </w:rPr>
              <w:t>UCHWAŁA NR LXVII/1971/22 RADY MIEJSKIEJ               W ŁODZI z dnia 12 października 2022r. w sprawie uchwalenia miejscowego planu zagospodarowania przestrzennego dla części obszaru miasta Łodzi, położonej w rejonie ul. Pienistej, w którym przeważają tereny                             o przeznaczeniu:</w:t>
            </w:r>
          </w:p>
          <w:p w14:paraId="43DD371E" w14:textId="007105FB" w:rsidR="00D301D1" w:rsidRPr="00150035" w:rsidRDefault="00D301D1" w:rsidP="005C41E9">
            <w:pPr>
              <w:jc w:val="both"/>
              <w:rPr>
                <w:b/>
                <w:bCs/>
                <w:sz w:val="18"/>
                <w:szCs w:val="18"/>
              </w:rPr>
            </w:pPr>
            <w:r w:rsidRPr="00150035">
              <w:rPr>
                <w:b/>
                <w:bCs/>
                <w:sz w:val="18"/>
                <w:szCs w:val="18"/>
              </w:rPr>
              <w:t>ZN – Tereny zieleni naturalnej.</w:t>
            </w:r>
          </w:p>
          <w:p w14:paraId="78D500E7" w14:textId="77777777" w:rsidR="00D301D1" w:rsidRPr="00150035" w:rsidRDefault="00D301D1" w:rsidP="005C41E9">
            <w:pPr>
              <w:jc w:val="both"/>
              <w:rPr>
                <w:sz w:val="18"/>
                <w:szCs w:val="18"/>
              </w:rPr>
            </w:pPr>
          </w:p>
          <w:p w14:paraId="2927F9EA" w14:textId="564BCC85" w:rsidR="00D301D1" w:rsidRPr="00150035" w:rsidRDefault="00D301D1" w:rsidP="005C41E9">
            <w:pPr>
              <w:jc w:val="both"/>
              <w:rPr>
                <w:sz w:val="18"/>
                <w:szCs w:val="18"/>
              </w:rPr>
            </w:pPr>
            <w:r w:rsidRPr="00150035">
              <w:rPr>
                <w:sz w:val="18"/>
                <w:szCs w:val="18"/>
              </w:rPr>
              <w:t>UCHWAŁA NR LVII/491/93 RADY MIEJSKIEJ                   W ŁODZI z dnia 2 czerwca 1993r. dla części obszaru miasta Łodzi, położonej w rejonie ul. Gen. Waltera-</w:t>
            </w:r>
            <w:proofErr w:type="spellStart"/>
            <w:r w:rsidRPr="00150035">
              <w:rPr>
                <w:sz w:val="18"/>
                <w:szCs w:val="18"/>
              </w:rPr>
              <w:t>Janke</w:t>
            </w:r>
            <w:proofErr w:type="spellEnd"/>
            <w:r w:rsidRPr="00150035">
              <w:rPr>
                <w:sz w:val="18"/>
                <w:szCs w:val="18"/>
              </w:rPr>
              <w:t xml:space="preserve"> i ul. Bratysławskiej, zmieniona późniejszą uchwałą w zakresie części terenów oznaczonych w tym planie symbolami </w:t>
            </w:r>
            <w:r w:rsidRPr="00150035">
              <w:rPr>
                <w:b/>
                <w:bCs/>
                <w:sz w:val="18"/>
                <w:szCs w:val="18"/>
              </w:rPr>
              <w:t>07.10.07./M.Z1.1.</w:t>
            </w:r>
            <w:r w:rsidRPr="00150035">
              <w:rPr>
                <w:sz w:val="18"/>
                <w:szCs w:val="18"/>
              </w:rPr>
              <w:t xml:space="preserve"> i </w:t>
            </w:r>
            <w:r w:rsidRPr="00150035">
              <w:rPr>
                <w:b/>
                <w:bCs/>
                <w:sz w:val="18"/>
                <w:szCs w:val="18"/>
              </w:rPr>
              <w:t>07.11.01./U.E2.11.</w:t>
            </w:r>
            <w:r w:rsidRPr="00150035">
              <w:rPr>
                <w:sz w:val="18"/>
                <w:szCs w:val="18"/>
              </w:rPr>
              <w:t xml:space="preserve"> Obecnie teren ma przeznaczenie:</w:t>
            </w:r>
          </w:p>
          <w:p w14:paraId="3D6ED3DA" w14:textId="59D2B6BA" w:rsidR="00D301D1" w:rsidRPr="00150035" w:rsidRDefault="00D301D1" w:rsidP="005C41E9">
            <w:pPr>
              <w:jc w:val="both"/>
              <w:rPr>
                <w:b/>
                <w:bCs/>
                <w:sz w:val="18"/>
                <w:szCs w:val="18"/>
              </w:rPr>
            </w:pPr>
            <w:r w:rsidRPr="00150035">
              <w:rPr>
                <w:b/>
                <w:bCs/>
                <w:sz w:val="18"/>
                <w:szCs w:val="18"/>
              </w:rPr>
              <w:t>UP – Tereny inwestycyjne na rozwój funkcji produkcyjnej, magazynowej i usługowej.</w:t>
            </w:r>
          </w:p>
          <w:p w14:paraId="4E17943B" w14:textId="77777777" w:rsidR="009D1A7A" w:rsidRPr="00150035" w:rsidRDefault="009D1A7A" w:rsidP="005C41E9">
            <w:pPr>
              <w:jc w:val="both"/>
              <w:rPr>
                <w:sz w:val="18"/>
                <w:szCs w:val="18"/>
              </w:rPr>
            </w:pPr>
          </w:p>
          <w:p w14:paraId="4FF1857F" w14:textId="0A7601E6" w:rsidR="009D1A7A" w:rsidRPr="00150035" w:rsidRDefault="009D1A7A" w:rsidP="005C41E9">
            <w:pPr>
              <w:jc w:val="both"/>
              <w:rPr>
                <w:sz w:val="18"/>
                <w:szCs w:val="18"/>
              </w:rPr>
            </w:pPr>
            <w:r w:rsidRPr="00150035">
              <w:rPr>
                <w:sz w:val="18"/>
                <w:szCs w:val="18"/>
              </w:rPr>
              <w:lastRenderedPageBreak/>
              <w:t>UCHWAŁA NR XX/461/15 RADY MIEJSKIEJ                      W ŁODZI z dnia 18 listopada 2015r. w sprawie uchwalenia miejscowego planu zagospodarowania przestrzennego dla części obszaru miasta Łodzi, położonej w rejonie al. Jana Pawła II oraz ul. Walerego Wróblewskiego, ul. Henryka Wieniawskiego i ul. Błońskiej, w której przeważają tereny o przeznaczeniu:</w:t>
            </w:r>
          </w:p>
          <w:p w14:paraId="1288AEF7" w14:textId="06ECAC83" w:rsidR="009D1A7A" w:rsidRPr="00150035" w:rsidRDefault="009D1A7A" w:rsidP="005C41E9">
            <w:pPr>
              <w:jc w:val="both"/>
              <w:rPr>
                <w:b/>
                <w:bCs/>
                <w:sz w:val="18"/>
                <w:szCs w:val="18"/>
              </w:rPr>
            </w:pPr>
            <w:r w:rsidRPr="00150035">
              <w:rPr>
                <w:b/>
                <w:bCs/>
                <w:sz w:val="18"/>
                <w:szCs w:val="18"/>
              </w:rPr>
              <w:t>UH – Tereny zabudowy usługowej, w tym handlu o powierzchni sprzedaży powyżej 2000m2.</w:t>
            </w:r>
          </w:p>
          <w:p w14:paraId="106CBBE0" w14:textId="77777777" w:rsidR="00A15009" w:rsidRPr="00150035" w:rsidRDefault="00A15009" w:rsidP="00B8290C">
            <w:pPr>
              <w:pStyle w:val="Akapitzlist"/>
              <w:ind w:left="0"/>
              <w:jc w:val="both"/>
              <w:rPr>
                <w:rFonts w:cstheme="minorHAnsi"/>
                <w:sz w:val="18"/>
                <w:szCs w:val="18"/>
              </w:rPr>
            </w:pPr>
          </w:p>
          <w:p w14:paraId="367040E4" w14:textId="77777777" w:rsidR="00A15009" w:rsidRPr="00150035" w:rsidRDefault="00A15009" w:rsidP="00B8290C">
            <w:pPr>
              <w:pStyle w:val="Akapitzlist"/>
              <w:ind w:left="0"/>
              <w:jc w:val="both"/>
              <w:rPr>
                <w:rFonts w:cstheme="minorHAnsi"/>
                <w:sz w:val="18"/>
                <w:szCs w:val="18"/>
              </w:rPr>
            </w:pPr>
            <w:r w:rsidRPr="00150035">
              <w:rPr>
                <w:rFonts w:cstheme="minorHAnsi"/>
                <w:sz w:val="18"/>
                <w:szCs w:val="18"/>
              </w:rPr>
              <w:t>Treść planów dla konkretnej nieruchomości oraz załączniki graficzne można znaleźć na stronie:</w:t>
            </w:r>
          </w:p>
          <w:p w14:paraId="15C4C4FF" w14:textId="29D47319" w:rsidR="00A15009" w:rsidRPr="00150035" w:rsidRDefault="00A15009" w:rsidP="00B8290C">
            <w:pPr>
              <w:pStyle w:val="Akapitzlist"/>
              <w:ind w:left="0"/>
              <w:jc w:val="both"/>
              <w:rPr>
                <w:rFonts w:cstheme="minorHAnsi"/>
                <w:sz w:val="18"/>
                <w:szCs w:val="18"/>
              </w:rPr>
            </w:pPr>
            <w:hyperlink r:id="rId11" w:history="1">
              <w:r w:rsidRPr="00150035">
                <w:rPr>
                  <w:rFonts w:cstheme="minorHAnsi"/>
                  <w:sz w:val="18"/>
                  <w:szCs w:val="18"/>
                </w:rPr>
                <w:t>https://mapa.mpu.lodz.pl/</w:t>
              </w:r>
            </w:hyperlink>
          </w:p>
        </w:tc>
      </w:tr>
      <w:tr w:rsidR="00150035" w:rsidRPr="00150035" w14:paraId="1DC55CFA" w14:textId="77777777" w:rsidTr="0090394B">
        <w:trPr>
          <w:trHeight w:val="284"/>
        </w:trPr>
        <w:tc>
          <w:tcPr>
            <w:tcW w:w="3386" w:type="dxa"/>
            <w:vMerge/>
          </w:tcPr>
          <w:p w14:paraId="765141FC" w14:textId="77777777" w:rsidR="00A15009" w:rsidRPr="00150035" w:rsidRDefault="00A15009" w:rsidP="002B4B92">
            <w:pPr>
              <w:jc w:val="both"/>
              <w:rPr>
                <w:rFonts w:cstheme="minorHAnsi"/>
                <w:sz w:val="18"/>
                <w:szCs w:val="18"/>
              </w:rPr>
            </w:pPr>
          </w:p>
        </w:tc>
        <w:tc>
          <w:tcPr>
            <w:tcW w:w="1724" w:type="dxa"/>
          </w:tcPr>
          <w:p w14:paraId="265D5E47" w14:textId="277770DE" w:rsidR="00A15009" w:rsidRPr="00150035" w:rsidRDefault="00A15009" w:rsidP="00B54C3D">
            <w:pPr>
              <w:jc w:val="both"/>
              <w:rPr>
                <w:rFonts w:cstheme="minorHAnsi"/>
                <w:sz w:val="18"/>
                <w:szCs w:val="18"/>
              </w:rPr>
            </w:pPr>
            <w:r w:rsidRPr="00150035">
              <w:rPr>
                <w:rFonts w:cstheme="minorHAnsi"/>
                <w:sz w:val="18"/>
                <w:szCs w:val="18"/>
              </w:rPr>
              <w:t>Studium uwarunkowań                               i kierunków zagospodarowania przestrzennego gminy</w:t>
            </w:r>
          </w:p>
        </w:tc>
        <w:tc>
          <w:tcPr>
            <w:tcW w:w="3797" w:type="dxa"/>
            <w:gridSpan w:val="2"/>
          </w:tcPr>
          <w:p w14:paraId="0CE7460E" w14:textId="4ADAC83D" w:rsidR="00A15009" w:rsidRPr="00150035" w:rsidRDefault="00A15009" w:rsidP="006C3CA3">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Dokumentem planistycznym obowiązującym obecnie dla całego obszaru miasta Łodzi jest "</w:t>
            </w:r>
            <w:r w:rsidRPr="00150035">
              <w:rPr>
                <w:rFonts w:asciiTheme="minorHAnsi" w:hAnsiTheme="minorHAnsi" w:cstheme="minorHAnsi"/>
                <w:b/>
                <w:bCs/>
                <w:sz w:val="18"/>
                <w:szCs w:val="18"/>
              </w:rPr>
              <w:t xml:space="preserve">Studium uwarunkowań i kierunków zagospodarowania przestrzennego miasta Łodzi" </w:t>
            </w:r>
            <w:r w:rsidRPr="00150035">
              <w:rPr>
                <w:rFonts w:asciiTheme="minorHAnsi" w:hAnsiTheme="minorHAnsi" w:cstheme="minorHAnsi"/>
                <w:sz w:val="18"/>
                <w:szCs w:val="18"/>
              </w:rPr>
              <w:t xml:space="preserve">przyjęte uchwałą Nr LXIX/1753/18 Rady Miejskiej w Łodzi z dnia 28 marca 2018r., zmienione uchwałą Nr VI/215/19 Rady Miejskiej w Łodzi z dnia 6 marca 2019r. oraz uchwałą Nr LII/1605/21 Rady Miejskiej w Łodzi z dnia </w:t>
            </w:r>
            <w:r w:rsidR="00B8290C" w:rsidRPr="00150035">
              <w:rPr>
                <w:rFonts w:asciiTheme="minorHAnsi" w:hAnsiTheme="minorHAnsi" w:cstheme="minorHAnsi"/>
                <w:sz w:val="18"/>
                <w:szCs w:val="18"/>
              </w:rPr>
              <w:t xml:space="preserve">                       </w:t>
            </w:r>
            <w:r w:rsidRPr="00150035">
              <w:rPr>
                <w:rFonts w:asciiTheme="minorHAnsi" w:hAnsiTheme="minorHAnsi" w:cstheme="minorHAnsi"/>
                <w:sz w:val="18"/>
                <w:szCs w:val="18"/>
              </w:rPr>
              <w:t>22 grudnia 2021r. W obrębie 1 km w studium występuje następujące przeznaczenie terenów: strefa</w:t>
            </w:r>
            <w:r w:rsidR="00B8290C" w:rsidRPr="00150035">
              <w:rPr>
                <w:rFonts w:asciiTheme="minorHAnsi" w:hAnsiTheme="minorHAnsi" w:cstheme="minorHAnsi"/>
                <w:sz w:val="18"/>
                <w:szCs w:val="18"/>
              </w:rPr>
              <w:t xml:space="preserve"> </w:t>
            </w:r>
            <w:proofErr w:type="spellStart"/>
            <w:r w:rsidR="00B8290C" w:rsidRPr="00150035">
              <w:rPr>
                <w:rFonts w:asciiTheme="minorHAnsi" w:hAnsiTheme="minorHAnsi" w:cstheme="minorHAnsi"/>
                <w:sz w:val="18"/>
                <w:szCs w:val="18"/>
              </w:rPr>
              <w:t>ogólnomiejska</w:t>
            </w:r>
            <w:proofErr w:type="spellEnd"/>
            <w:r w:rsidR="009D1A7A" w:rsidRPr="00150035">
              <w:rPr>
                <w:rFonts w:asciiTheme="minorHAnsi" w:hAnsiTheme="minorHAnsi" w:cstheme="minorHAnsi"/>
                <w:sz w:val="18"/>
                <w:szCs w:val="18"/>
              </w:rPr>
              <w:t>, kategoria M3 – Tereny zabudowy mieszkaniowej jednorodzinnej,                    w przeważającej części, kategoria M2 – Tereny zabudowy mieszkaniowej jedno i wielorodzinnej niskiej, kategoria M1 – Tereny wielkich zespołów mieszkaniowych. Dodatkowo strefa terenów zieleni urządzonej o powierzchni minimum 3ha             i dolin rzecznych w strefie zurbanizowanej – kategoria Z, strefa zabudowy usługowej – kategoria U, strefa terenów wyłączonych spoza zabudowy – kategoria O, strefa ogródków działkowych – kategoria D oraz kategoria AG1 – tereny aktywności gospodarczej o ograniczonej uciążliwości i kategoria KL – teren lotniska.</w:t>
            </w:r>
          </w:p>
          <w:p w14:paraId="41A11ED4" w14:textId="77777777" w:rsidR="00A15009" w:rsidRPr="00150035" w:rsidRDefault="00A15009" w:rsidP="006C3CA3">
            <w:pPr>
              <w:pStyle w:val="Textbody"/>
              <w:spacing w:after="0" w:line="240" w:lineRule="auto"/>
              <w:jc w:val="both"/>
              <w:rPr>
                <w:rFonts w:asciiTheme="minorHAnsi" w:hAnsiTheme="minorHAnsi" w:cstheme="minorHAnsi"/>
                <w:sz w:val="18"/>
                <w:szCs w:val="18"/>
              </w:rPr>
            </w:pPr>
          </w:p>
          <w:p w14:paraId="66F69BD6" w14:textId="6ABD8649" w:rsidR="00A15009" w:rsidRPr="00150035" w:rsidRDefault="00A15009" w:rsidP="006C3CA3">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 xml:space="preserve">Treść studium oraz załączniki graficzne można znaleźć na stronie Studium Miejska Pracownia Urbanistyczna (lodz.pl) oraz na stronie </w:t>
            </w:r>
            <w:proofErr w:type="spellStart"/>
            <w:r w:rsidRPr="00150035">
              <w:rPr>
                <w:rFonts w:asciiTheme="minorHAnsi" w:hAnsiTheme="minorHAnsi" w:cstheme="minorHAnsi"/>
                <w:sz w:val="18"/>
                <w:szCs w:val="18"/>
              </w:rPr>
              <w:t>PlanInfo</w:t>
            </w:r>
            <w:proofErr w:type="spellEnd"/>
            <w:r w:rsidRPr="00150035">
              <w:rPr>
                <w:rFonts w:asciiTheme="minorHAnsi" w:hAnsiTheme="minorHAnsi" w:cstheme="minorHAnsi"/>
                <w:sz w:val="18"/>
                <w:szCs w:val="18"/>
              </w:rPr>
              <w:t xml:space="preserve"> - Łódzki System Informacji Planistycznej (lodz.pl), gdzie można odczytać zapisy studium do konkretnej nieruchomości.</w:t>
            </w:r>
          </w:p>
        </w:tc>
      </w:tr>
      <w:tr w:rsidR="00150035" w:rsidRPr="00150035" w14:paraId="4BA1302F" w14:textId="77777777" w:rsidTr="0090394B">
        <w:trPr>
          <w:trHeight w:val="284"/>
        </w:trPr>
        <w:tc>
          <w:tcPr>
            <w:tcW w:w="3386" w:type="dxa"/>
            <w:vMerge/>
          </w:tcPr>
          <w:p w14:paraId="380DF947" w14:textId="77777777" w:rsidR="00A15009" w:rsidRPr="00150035" w:rsidRDefault="00A15009" w:rsidP="002B4B92">
            <w:pPr>
              <w:jc w:val="both"/>
              <w:rPr>
                <w:rFonts w:cstheme="minorHAnsi"/>
                <w:sz w:val="18"/>
                <w:szCs w:val="18"/>
              </w:rPr>
            </w:pPr>
          </w:p>
        </w:tc>
        <w:tc>
          <w:tcPr>
            <w:tcW w:w="1724" w:type="dxa"/>
          </w:tcPr>
          <w:p w14:paraId="0B20FC27" w14:textId="176AECD3" w:rsidR="00A15009" w:rsidRPr="00150035" w:rsidRDefault="00A15009" w:rsidP="00B54C3D">
            <w:pPr>
              <w:jc w:val="both"/>
              <w:rPr>
                <w:rFonts w:cstheme="minorHAnsi"/>
                <w:sz w:val="18"/>
                <w:szCs w:val="18"/>
              </w:rPr>
            </w:pPr>
            <w:r w:rsidRPr="00150035">
              <w:rPr>
                <w:rFonts w:cstheme="minorHAnsi"/>
                <w:sz w:val="18"/>
                <w:szCs w:val="18"/>
              </w:rPr>
              <w:t>Decyzjach                                 o warunkach zabudowy                                 i zagospodarowania terenu</w:t>
            </w:r>
          </w:p>
        </w:tc>
        <w:tc>
          <w:tcPr>
            <w:tcW w:w="3797" w:type="dxa"/>
            <w:gridSpan w:val="2"/>
          </w:tcPr>
          <w:p w14:paraId="72AEA8D6" w14:textId="77777777" w:rsidR="00B8290C" w:rsidRPr="00150035" w:rsidRDefault="00B8290C" w:rsidP="002203F7">
            <w:pPr>
              <w:pStyle w:val="Textbody"/>
              <w:spacing w:after="0" w:line="240" w:lineRule="auto"/>
              <w:jc w:val="both"/>
              <w:rPr>
                <w:rFonts w:asciiTheme="minorHAnsi" w:hAnsiTheme="minorHAnsi" w:cstheme="minorHAnsi"/>
                <w:b/>
                <w:bCs/>
                <w:sz w:val="18"/>
                <w:szCs w:val="18"/>
              </w:rPr>
            </w:pPr>
            <w:r w:rsidRPr="00150035">
              <w:rPr>
                <w:rFonts w:asciiTheme="minorHAnsi" w:hAnsiTheme="minorHAnsi" w:cstheme="minorHAnsi"/>
                <w:b/>
                <w:bCs/>
                <w:sz w:val="18"/>
                <w:szCs w:val="18"/>
              </w:rPr>
              <w:t xml:space="preserve">W obrębie 1 km od inwestycji zostały wydane przez Prezydent Miasta Łodzi liczne warunki zabudowy dla zabudowy mieszkaniowej jednorodzinnej i urządzeń infrastruktury technicznej. </w:t>
            </w:r>
          </w:p>
          <w:p w14:paraId="1FE5924C" w14:textId="6EE8C5F1" w:rsidR="009D1A7A" w:rsidRPr="00150035" w:rsidRDefault="009D1A7A"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 2024r. wydano następujące decyzje, które dotyczą inwestycji znajdujących się w odległości 1km:</w:t>
            </w:r>
          </w:p>
          <w:p w14:paraId="2D7D8B24" w14:textId="08591CB1" w:rsidR="009D1A7A" w:rsidRPr="00150035" w:rsidRDefault="009D1A7A"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Decyzja nr DPRG-UA-X.60.2024 z dnia 16 stycznia 2024r. Budowa dwóch budynków jednorodzinnych w zabudowie bliźniaczej                        z urządzeniami budowlanymi ul. Kołobrzeska 27             i 29 obręb G-8 na działkach nr 359 i 360.</w:t>
            </w:r>
          </w:p>
          <w:p w14:paraId="06E230B3" w14:textId="02659D28" w:rsidR="009D1A7A" w:rsidRPr="00150035" w:rsidRDefault="009D1A7A"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 xml:space="preserve">Decyzja nr DPRG-UA-X.147.2024 z dnia 1 lutego 2024r. Budowa zespołu budynków jednorodzinnych w zabudowie bliźniaczej </w:t>
            </w:r>
            <w:r w:rsidR="00142A3C" w:rsidRPr="00150035">
              <w:rPr>
                <w:rFonts w:asciiTheme="minorHAnsi" w:hAnsiTheme="minorHAnsi" w:cstheme="minorHAnsi"/>
                <w:sz w:val="18"/>
                <w:szCs w:val="18"/>
              </w:rPr>
              <w:t xml:space="preserve">                       </w:t>
            </w:r>
            <w:r w:rsidRPr="00150035">
              <w:rPr>
                <w:rFonts w:asciiTheme="minorHAnsi" w:hAnsiTheme="minorHAnsi" w:cstheme="minorHAnsi"/>
                <w:sz w:val="18"/>
                <w:szCs w:val="18"/>
              </w:rPr>
              <w:t xml:space="preserve">z urządzeniami budowlanymi ul. Lazurowa i ul. </w:t>
            </w:r>
            <w:r w:rsidRPr="00150035">
              <w:rPr>
                <w:rFonts w:asciiTheme="minorHAnsi" w:hAnsiTheme="minorHAnsi" w:cstheme="minorHAnsi"/>
                <w:sz w:val="18"/>
                <w:szCs w:val="18"/>
              </w:rPr>
              <w:lastRenderedPageBreak/>
              <w:t>Pustynna obręb G-8 na działkach nr 25/1</w:t>
            </w:r>
            <w:r w:rsidR="00142A3C" w:rsidRPr="00150035">
              <w:rPr>
                <w:rFonts w:asciiTheme="minorHAnsi" w:hAnsiTheme="minorHAnsi" w:cstheme="minorHAnsi"/>
                <w:sz w:val="18"/>
                <w:szCs w:val="18"/>
              </w:rPr>
              <w:t>, 25/3, 26/1 i 26/2.</w:t>
            </w:r>
          </w:p>
          <w:p w14:paraId="412BAAF2" w14:textId="57264872" w:rsidR="00142A3C" w:rsidRPr="00150035" w:rsidRDefault="00142A3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Decyzja nr DPRG-UA-X.738.2024 z dnia 29 maja 2024r. Budowa zespołu 3 budynków jednorodzinnych w zabudowie bliźniaczej                        z urządzeniami budowlanymi ul. Regatowa 8 obręb G-8 na działce nr 167.</w:t>
            </w:r>
          </w:p>
          <w:p w14:paraId="51D465AF" w14:textId="3A911F7B" w:rsidR="00142A3C" w:rsidRPr="00150035" w:rsidRDefault="00142A3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Decyzja nr DPRG-UA-X.1024.2024 z dnia 24 lipca 2024r. Rozbudowa budynku garażowego o część mieszkalną jednorodzinną z urządzeniami budowlanymi ul. Kawowa 7 obręb G-8 na działce nr 395.</w:t>
            </w:r>
          </w:p>
          <w:p w14:paraId="5CD9D024" w14:textId="235F4A8C" w:rsidR="00142A3C" w:rsidRPr="00150035" w:rsidRDefault="00142A3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Decyzja nr DPRG-UA-1102.2024 z dnia 9 sierpnia 2024r. Budowa zespołu budynków garażowych               z instalacjami i urządzeniami budowlanymi ul. Stepowa obręb G-8 na działce nr 563/1.</w:t>
            </w:r>
          </w:p>
          <w:p w14:paraId="50C7496C" w14:textId="2D1EB6FB" w:rsidR="00142A3C" w:rsidRPr="00150035" w:rsidRDefault="00142A3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Decyzja DPRG-UA-X.1133.2024 z dnia 21 sierpnia 2024r. Przebudowa i nadbudowa budynku jednorodzinnego ul. Błędowska 23 obręb G-8 na działce nr 430.</w:t>
            </w:r>
          </w:p>
          <w:p w14:paraId="5B8DEF9D" w14:textId="4F8CD124" w:rsidR="00142A3C" w:rsidRPr="00150035" w:rsidRDefault="00142A3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Decyzja nr DPRG-UA-X.1362.2024 z dnia 28 października 2024r. Budowa 2 budynków jednorodzinnych w zabudowie bliźniaczej z urządzeniami budowlanymi ul. Stepowa obręb G-8 na działce nr 463/1.</w:t>
            </w:r>
          </w:p>
          <w:p w14:paraId="7EB0FEBA" w14:textId="77777777" w:rsidR="009D1A7A" w:rsidRPr="00150035" w:rsidRDefault="009D1A7A" w:rsidP="002203F7">
            <w:pPr>
              <w:pStyle w:val="Textbody"/>
              <w:spacing w:after="0" w:line="240" w:lineRule="auto"/>
              <w:jc w:val="both"/>
              <w:rPr>
                <w:rFonts w:asciiTheme="minorHAnsi" w:hAnsiTheme="minorHAnsi" w:cstheme="minorHAnsi"/>
                <w:sz w:val="18"/>
                <w:szCs w:val="18"/>
              </w:rPr>
            </w:pPr>
          </w:p>
          <w:p w14:paraId="0B76121A" w14:textId="695D3FC9" w:rsidR="00A15009" w:rsidRPr="00150035" w:rsidRDefault="00B8290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 xml:space="preserve">Wykaz wszelkich decyzji o warunkach zabudowy            i zagospodarowania terenu można wyszukać na: </w:t>
            </w:r>
            <w:hyperlink r:id="rId12" w:history="1">
              <w:r w:rsidRPr="00150035">
                <w:rPr>
                  <w:rFonts w:asciiTheme="minorHAnsi" w:hAnsiTheme="minorHAnsi" w:cstheme="minorHAnsi"/>
                  <w:sz w:val="18"/>
                  <w:szCs w:val="18"/>
                </w:rPr>
                <w:t>https://bip.uml.lodz.pl/urzadmiasta/rejestry-ewidencje-archiwa-w-tym</w:t>
              </w:r>
            </w:hyperlink>
            <w:r w:rsidRPr="00150035">
              <w:rPr>
                <w:rFonts w:asciiTheme="minorHAnsi" w:hAnsiTheme="minorHAnsi" w:cstheme="minorHAnsi"/>
                <w:sz w:val="18"/>
                <w:szCs w:val="18"/>
              </w:rPr>
              <w:t>-nieudostepnione-w-bip/</w:t>
            </w:r>
          </w:p>
        </w:tc>
      </w:tr>
      <w:tr w:rsidR="00150035" w:rsidRPr="00150035" w14:paraId="76B28EDE" w14:textId="77777777" w:rsidTr="0090394B">
        <w:trPr>
          <w:trHeight w:val="284"/>
        </w:trPr>
        <w:tc>
          <w:tcPr>
            <w:tcW w:w="3386" w:type="dxa"/>
            <w:vMerge/>
          </w:tcPr>
          <w:p w14:paraId="537623D3" w14:textId="77777777" w:rsidR="00A15009" w:rsidRPr="00150035" w:rsidRDefault="00A15009" w:rsidP="002B4B92">
            <w:pPr>
              <w:jc w:val="both"/>
              <w:rPr>
                <w:rFonts w:cstheme="minorHAnsi"/>
                <w:sz w:val="18"/>
                <w:szCs w:val="18"/>
              </w:rPr>
            </w:pPr>
          </w:p>
        </w:tc>
        <w:tc>
          <w:tcPr>
            <w:tcW w:w="1724" w:type="dxa"/>
          </w:tcPr>
          <w:p w14:paraId="76493D33" w14:textId="04743BA3" w:rsidR="00A15009" w:rsidRPr="00150035" w:rsidRDefault="00A15009" w:rsidP="00B54C3D">
            <w:pPr>
              <w:jc w:val="both"/>
              <w:rPr>
                <w:rFonts w:cstheme="minorHAnsi"/>
                <w:sz w:val="18"/>
                <w:szCs w:val="18"/>
              </w:rPr>
            </w:pPr>
            <w:r w:rsidRPr="00150035">
              <w:rPr>
                <w:rFonts w:cstheme="minorHAnsi"/>
                <w:sz w:val="18"/>
                <w:szCs w:val="18"/>
              </w:rPr>
              <w:t>Decyzjach                                 o środowiskowych uwarunkowaniach</w:t>
            </w:r>
          </w:p>
        </w:tc>
        <w:tc>
          <w:tcPr>
            <w:tcW w:w="3797" w:type="dxa"/>
            <w:gridSpan w:val="2"/>
          </w:tcPr>
          <w:p w14:paraId="72BDCEC7" w14:textId="69ABA033" w:rsidR="00A15009" w:rsidRPr="00150035" w:rsidRDefault="005226C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Deweloper nie posiada wiedzy o wydanych decyzjach środowiskowych uwarunkowań</w:t>
            </w:r>
            <w:r w:rsidR="0006174D" w:rsidRPr="00150035">
              <w:rPr>
                <w:rFonts w:asciiTheme="minorHAnsi" w:hAnsiTheme="minorHAnsi" w:cstheme="minorHAnsi"/>
                <w:sz w:val="18"/>
                <w:szCs w:val="18"/>
              </w:rPr>
              <w:t>, które mogą negatywnie wpływać na inwestycję</w:t>
            </w:r>
            <w:r w:rsidRPr="00150035">
              <w:rPr>
                <w:rFonts w:asciiTheme="minorHAnsi" w:hAnsiTheme="minorHAnsi" w:cstheme="minorHAnsi"/>
                <w:sz w:val="18"/>
                <w:szCs w:val="18"/>
              </w:rPr>
              <w:t xml:space="preserve">. </w:t>
            </w:r>
            <w:r w:rsidR="00A15009" w:rsidRPr="00150035">
              <w:rPr>
                <w:rFonts w:asciiTheme="minorHAnsi" w:hAnsiTheme="minorHAnsi" w:cstheme="minorHAnsi"/>
                <w:sz w:val="18"/>
                <w:szCs w:val="18"/>
              </w:rPr>
              <w:t xml:space="preserve">Wykaz wszelkich decyzji o środowiskowych uwarunkowaniach można wyszukać na Zawiadomienia Wydziału Ochrony Środowiska                  i Rolnictwa - BIP ŁÓDŹ (lodz.pl) </w:t>
            </w:r>
            <w:hyperlink r:id="rId13" w:history="1">
              <w:proofErr w:type="spellStart"/>
              <w:r w:rsidR="00A15009" w:rsidRPr="00150035">
                <w:rPr>
                  <w:rFonts w:asciiTheme="minorHAnsi" w:hAnsiTheme="minorHAnsi" w:cstheme="minorHAnsi"/>
                  <w:sz w:val="18"/>
                  <w:szCs w:val="18"/>
                </w:rPr>
                <w:t>Ekoportal</w:t>
              </w:r>
              <w:proofErr w:type="spellEnd"/>
              <w:r w:rsidR="00A15009" w:rsidRPr="00150035">
                <w:rPr>
                  <w:rFonts w:asciiTheme="minorHAnsi" w:hAnsiTheme="minorHAnsi" w:cstheme="minorHAnsi"/>
                  <w:sz w:val="18"/>
                  <w:szCs w:val="18"/>
                </w:rPr>
                <w:t xml:space="preserve"> Wykaz</w:t>
              </w:r>
            </w:hyperlink>
            <w:r w:rsidR="00A15009" w:rsidRPr="00150035">
              <w:rPr>
                <w:rFonts w:asciiTheme="minorHAnsi" w:hAnsiTheme="minorHAnsi" w:cstheme="minorHAnsi"/>
                <w:sz w:val="18"/>
                <w:szCs w:val="18"/>
              </w:rPr>
              <w:t xml:space="preserve">. </w:t>
            </w:r>
          </w:p>
        </w:tc>
      </w:tr>
      <w:tr w:rsidR="00150035" w:rsidRPr="00150035" w14:paraId="06C7F8C5" w14:textId="77777777" w:rsidTr="0090394B">
        <w:trPr>
          <w:trHeight w:val="284"/>
        </w:trPr>
        <w:tc>
          <w:tcPr>
            <w:tcW w:w="3386" w:type="dxa"/>
            <w:vMerge/>
          </w:tcPr>
          <w:p w14:paraId="35DA2C58" w14:textId="77777777" w:rsidR="00A15009" w:rsidRPr="00150035" w:rsidRDefault="00A15009" w:rsidP="002B4B92">
            <w:pPr>
              <w:jc w:val="both"/>
              <w:rPr>
                <w:rFonts w:cstheme="minorHAnsi"/>
                <w:sz w:val="18"/>
                <w:szCs w:val="18"/>
              </w:rPr>
            </w:pPr>
          </w:p>
        </w:tc>
        <w:tc>
          <w:tcPr>
            <w:tcW w:w="1724" w:type="dxa"/>
          </w:tcPr>
          <w:p w14:paraId="0DE3F46E" w14:textId="222BF0AE" w:rsidR="00A15009" w:rsidRPr="00150035" w:rsidRDefault="00A15009" w:rsidP="00B54C3D">
            <w:pPr>
              <w:jc w:val="both"/>
              <w:rPr>
                <w:rFonts w:cstheme="minorHAnsi"/>
                <w:sz w:val="18"/>
                <w:szCs w:val="18"/>
              </w:rPr>
            </w:pPr>
            <w:r w:rsidRPr="00150035">
              <w:rPr>
                <w:rFonts w:cstheme="minorHAnsi"/>
                <w:sz w:val="18"/>
                <w:szCs w:val="18"/>
              </w:rPr>
              <w:t>Uchwałach                              o obszarach ograniczonego użytkowania</w:t>
            </w:r>
          </w:p>
        </w:tc>
        <w:tc>
          <w:tcPr>
            <w:tcW w:w="3797" w:type="dxa"/>
            <w:gridSpan w:val="2"/>
          </w:tcPr>
          <w:p w14:paraId="7D24C5DF" w14:textId="364059AD" w:rsidR="00A15009" w:rsidRPr="00150035" w:rsidRDefault="00A15009" w:rsidP="002203F7">
            <w:pPr>
              <w:pStyle w:val="Textbody"/>
              <w:spacing w:after="0" w:line="240" w:lineRule="auto"/>
              <w:jc w:val="both"/>
              <w:rPr>
                <w:rFonts w:asciiTheme="minorHAnsi" w:hAnsiTheme="minorHAnsi" w:cstheme="minorHAnsi"/>
              </w:rPr>
            </w:pPr>
            <w:r w:rsidRPr="00150035">
              <w:rPr>
                <w:rFonts w:asciiTheme="minorHAnsi" w:hAnsiTheme="minorHAnsi" w:cstheme="minorHAnsi"/>
                <w:sz w:val="18"/>
                <w:szCs w:val="18"/>
              </w:rPr>
              <w:t>Według najlepszej wiedzy Dewelopera wynika, iż na terenie w obrębie 1km nie wydano żadnych decyzji o obszarach ograniczonego użytkowania.</w:t>
            </w:r>
          </w:p>
        </w:tc>
      </w:tr>
      <w:tr w:rsidR="00150035" w:rsidRPr="00150035" w14:paraId="47A2DAFE" w14:textId="77777777" w:rsidTr="0090394B">
        <w:trPr>
          <w:trHeight w:val="284"/>
        </w:trPr>
        <w:tc>
          <w:tcPr>
            <w:tcW w:w="3386" w:type="dxa"/>
            <w:vMerge/>
          </w:tcPr>
          <w:p w14:paraId="2EE04A0A" w14:textId="77777777" w:rsidR="00A15009" w:rsidRPr="00150035" w:rsidRDefault="00A15009" w:rsidP="002B4B92">
            <w:pPr>
              <w:jc w:val="both"/>
              <w:rPr>
                <w:rFonts w:cstheme="minorHAnsi"/>
                <w:sz w:val="18"/>
                <w:szCs w:val="18"/>
              </w:rPr>
            </w:pPr>
          </w:p>
        </w:tc>
        <w:tc>
          <w:tcPr>
            <w:tcW w:w="1724" w:type="dxa"/>
          </w:tcPr>
          <w:p w14:paraId="6D852A50" w14:textId="1817165D" w:rsidR="00A15009" w:rsidRPr="00150035" w:rsidRDefault="00A15009" w:rsidP="00B54C3D">
            <w:pPr>
              <w:jc w:val="both"/>
              <w:rPr>
                <w:rFonts w:cstheme="minorHAnsi"/>
                <w:sz w:val="18"/>
                <w:szCs w:val="18"/>
              </w:rPr>
            </w:pPr>
            <w:r w:rsidRPr="00150035">
              <w:rPr>
                <w:rFonts w:cstheme="minorHAnsi"/>
                <w:sz w:val="18"/>
                <w:szCs w:val="18"/>
              </w:rPr>
              <w:t>Miejscowych planach odbudowy</w:t>
            </w:r>
          </w:p>
        </w:tc>
        <w:tc>
          <w:tcPr>
            <w:tcW w:w="3797" w:type="dxa"/>
            <w:gridSpan w:val="2"/>
          </w:tcPr>
          <w:p w14:paraId="28B5203F" w14:textId="1E54C16C" w:rsidR="00A15009" w:rsidRPr="00150035" w:rsidRDefault="00A15009" w:rsidP="002203F7">
            <w:pPr>
              <w:pStyle w:val="Textbody"/>
              <w:spacing w:after="0" w:line="240" w:lineRule="auto"/>
              <w:jc w:val="both"/>
              <w:rPr>
                <w:rFonts w:asciiTheme="minorHAnsi" w:hAnsiTheme="minorHAnsi" w:cstheme="minorHAnsi"/>
              </w:rPr>
            </w:pPr>
            <w:r w:rsidRPr="00150035">
              <w:rPr>
                <w:rFonts w:asciiTheme="minorHAnsi" w:hAnsiTheme="minorHAnsi" w:cstheme="minorHAnsi"/>
                <w:sz w:val="18"/>
                <w:szCs w:val="18"/>
              </w:rPr>
              <w:t>Z wiedzy Dewelopera wynika, iż w Gminie Miasto Łódź nie został uchwalony miejscowy plan odbudowy.</w:t>
            </w:r>
          </w:p>
        </w:tc>
      </w:tr>
      <w:tr w:rsidR="00150035" w:rsidRPr="00150035" w14:paraId="0E406B4D" w14:textId="77777777" w:rsidTr="0090394B">
        <w:trPr>
          <w:trHeight w:val="284"/>
        </w:trPr>
        <w:tc>
          <w:tcPr>
            <w:tcW w:w="3386" w:type="dxa"/>
            <w:vMerge/>
          </w:tcPr>
          <w:p w14:paraId="095159D9" w14:textId="77777777" w:rsidR="00A15009" w:rsidRPr="00150035" w:rsidRDefault="00A15009" w:rsidP="002B4B92">
            <w:pPr>
              <w:jc w:val="both"/>
              <w:rPr>
                <w:rFonts w:cstheme="minorHAnsi"/>
                <w:sz w:val="18"/>
                <w:szCs w:val="18"/>
              </w:rPr>
            </w:pPr>
          </w:p>
        </w:tc>
        <w:tc>
          <w:tcPr>
            <w:tcW w:w="1724" w:type="dxa"/>
          </w:tcPr>
          <w:p w14:paraId="10F09960" w14:textId="5BDDF33A" w:rsidR="00A15009" w:rsidRPr="00150035" w:rsidRDefault="00A15009" w:rsidP="00B54C3D">
            <w:pPr>
              <w:jc w:val="both"/>
              <w:rPr>
                <w:rFonts w:cstheme="minorHAnsi"/>
                <w:sz w:val="18"/>
                <w:szCs w:val="18"/>
              </w:rPr>
            </w:pPr>
            <w:r w:rsidRPr="00150035">
              <w:rPr>
                <w:rFonts w:cstheme="minorHAnsi"/>
                <w:sz w:val="18"/>
                <w:szCs w:val="18"/>
              </w:rPr>
              <w:t>Mapach zagrożenia powodziowego                        i mapach ryzyka powodziowego</w:t>
            </w:r>
          </w:p>
        </w:tc>
        <w:tc>
          <w:tcPr>
            <w:tcW w:w="3797" w:type="dxa"/>
            <w:gridSpan w:val="2"/>
          </w:tcPr>
          <w:p w14:paraId="6B52EC25" w14:textId="77777777" w:rsidR="00142A3C" w:rsidRPr="00150035" w:rsidRDefault="00A15009"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Teren Inwestycji jak i tereny w obrębie 1km od Inwestycji nie leży w obszarach zagrożenia powodziowego.</w:t>
            </w:r>
            <w:r w:rsidR="00142A3C" w:rsidRPr="00150035">
              <w:rPr>
                <w:rFonts w:asciiTheme="minorHAnsi" w:hAnsiTheme="minorHAnsi" w:cstheme="minorHAnsi"/>
                <w:sz w:val="18"/>
                <w:szCs w:val="18"/>
              </w:rPr>
              <w:t xml:space="preserve"> Przy ul. Lazurowej na północ od inwestycji znajduje się rzeka Jasień, jej strefa zalewowa została zaznaczona na mapie hydrograficznej Łodzi i znaleźć ją można na:</w:t>
            </w:r>
          </w:p>
          <w:p w14:paraId="7938AC8C" w14:textId="2D8CC0FE" w:rsidR="00142A3C" w:rsidRPr="00150035" w:rsidRDefault="00142A3C"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https://nowa.mapa.lodz.pl/mapa-hydrograficzna-i-sozologiczna-lodzi-2/</w:t>
            </w:r>
          </w:p>
        </w:tc>
      </w:tr>
      <w:tr w:rsidR="00150035" w:rsidRPr="00150035" w14:paraId="0FFC9C2A" w14:textId="77777777" w:rsidTr="007925D1">
        <w:trPr>
          <w:trHeight w:val="284"/>
        </w:trPr>
        <w:tc>
          <w:tcPr>
            <w:tcW w:w="3386" w:type="dxa"/>
            <w:vMerge/>
          </w:tcPr>
          <w:p w14:paraId="2D4955EB" w14:textId="77777777" w:rsidR="00A15009" w:rsidRPr="00150035" w:rsidRDefault="00A15009" w:rsidP="002B4B92">
            <w:pPr>
              <w:jc w:val="both"/>
              <w:rPr>
                <w:rFonts w:cstheme="minorHAnsi"/>
                <w:sz w:val="18"/>
                <w:szCs w:val="18"/>
              </w:rPr>
            </w:pPr>
          </w:p>
        </w:tc>
        <w:tc>
          <w:tcPr>
            <w:tcW w:w="5521" w:type="dxa"/>
            <w:gridSpan w:val="3"/>
          </w:tcPr>
          <w:p w14:paraId="379FFEBE" w14:textId="0D3A1728" w:rsidR="00A15009" w:rsidRPr="00150035" w:rsidRDefault="00A15009" w:rsidP="002203F7">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Ustalenia decyzji w zakresie rozmieszczenia inwestycji celu publicznego, mogące mieć znaczenie dla terenu objętego przedsięwzięciem deweloperskim lub zadaniem inwestycyjnym:</w:t>
            </w:r>
          </w:p>
        </w:tc>
      </w:tr>
      <w:tr w:rsidR="00150035" w:rsidRPr="00150035" w14:paraId="5706A326" w14:textId="77777777" w:rsidTr="0090394B">
        <w:trPr>
          <w:trHeight w:val="284"/>
        </w:trPr>
        <w:tc>
          <w:tcPr>
            <w:tcW w:w="3386" w:type="dxa"/>
            <w:vMerge/>
          </w:tcPr>
          <w:p w14:paraId="34D30A5C" w14:textId="77777777" w:rsidR="00A15009" w:rsidRPr="00150035" w:rsidRDefault="00A15009" w:rsidP="002B4B92">
            <w:pPr>
              <w:jc w:val="both"/>
              <w:rPr>
                <w:rFonts w:cstheme="minorHAnsi"/>
                <w:sz w:val="18"/>
                <w:szCs w:val="18"/>
              </w:rPr>
            </w:pPr>
          </w:p>
        </w:tc>
        <w:tc>
          <w:tcPr>
            <w:tcW w:w="1724" w:type="dxa"/>
          </w:tcPr>
          <w:p w14:paraId="1F41457D" w14:textId="72A58097" w:rsidR="00A15009" w:rsidRPr="00150035" w:rsidRDefault="00A15009" w:rsidP="00B54C3D">
            <w:pPr>
              <w:jc w:val="both"/>
              <w:rPr>
                <w:rFonts w:cstheme="minorHAnsi"/>
                <w:sz w:val="18"/>
                <w:szCs w:val="18"/>
              </w:rPr>
            </w:pPr>
            <w:r w:rsidRPr="00150035">
              <w:rPr>
                <w:rFonts w:cstheme="minorHAnsi"/>
                <w:sz w:val="18"/>
                <w:szCs w:val="18"/>
              </w:rPr>
              <w:t>Decyzja                                      o zezwoleniu na realizację inwestycji drogowej</w:t>
            </w:r>
          </w:p>
        </w:tc>
        <w:tc>
          <w:tcPr>
            <w:tcW w:w="3797" w:type="dxa"/>
            <w:gridSpan w:val="2"/>
          </w:tcPr>
          <w:p w14:paraId="4D7FB2B3" w14:textId="77777777" w:rsidR="00A15009" w:rsidRPr="00150035" w:rsidRDefault="00A15009" w:rsidP="00A15009">
            <w:pPr>
              <w:pStyle w:val="Akapitzlist"/>
              <w:ind w:left="0"/>
              <w:jc w:val="both"/>
              <w:rPr>
                <w:rFonts w:cstheme="minorHAnsi"/>
                <w:bCs/>
                <w:sz w:val="18"/>
                <w:szCs w:val="18"/>
              </w:rPr>
            </w:pPr>
            <w:r w:rsidRPr="00150035">
              <w:rPr>
                <w:rFonts w:cstheme="minorHAnsi"/>
                <w:bCs/>
                <w:sz w:val="18"/>
                <w:szCs w:val="18"/>
              </w:rPr>
              <w:t xml:space="preserve">Wykaz decyzji o zezwoleniu na realizację inwestycji drogowej można znaleźć na: </w:t>
            </w:r>
            <w:hyperlink r:id="rId14" w:history="1">
              <w:r w:rsidRPr="00150035">
                <w:rPr>
                  <w:rFonts w:cstheme="minorHAnsi"/>
                  <w:bCs/>
                  <w:sz w:val="18"/>
                  <w:szCs w:val="18"/>
                </w:rPr>
                <w:t>UA_rejestry_decyzji_ZRID_I-VIII_20230907.pdf (lodz.pl)</w:t>
              </w:r>
            </w:hyperlink>
          </w:p>
          <w:p w14:paraId="26138CA0" w14:textId="5FE4D45F" w:rsidR="00A15009" w:rsidRPr="00150035" w:rsidRDefault="00A15009" w:rsidP="00A15009">
            <w:pPr>
              <w:pStyle w:val="Akapitzlist"/>
              <w:ind w:left="0"/>
              <w:jc w:val="both"/>
              <w:rPr>
                <w:bCs/>
              </w:rPr>
            </w:pPr>
            <w:r w:rsidRPr="00150035">
              <w:rPr>
                <w:rFonts w:cstheme="minorHAnsi"/>
                <w:bCs/>
                <w:sz w:val="18"/>
                <w:szCs w:val="18"/>
              </w:rPr>
              <w:t xml:space="preserve">W obrębie 1km z wiedzy Dewelopera wynika, iż nie wydano żadnych decyzji </w:t>
            </w:r>
            <w:proofErr w:type="spellStart"/>
            <w:r w:rsidRPr="00150035">
              <w:rPr>
                <w:rFonts w:cstheme="minorHAnsi"/>
                <w:bCs/>
                <w:sz w:val="18"/>
                <w:szCs w:val="18"/>
              </w:rPr>
              <w:t>ZRiD</w:t>
            </w:r>
            <w:proofErr w:type="spellEnd"/>
            <w:r w:rsidRPr="00150035">
              <w:rPr>
                <w:rFonts w:cstheme="minorHAnsi"/>
                <w:bCs/>
                <w:sz w:val="18"/>
                <w:szCs w:val="18"/>
              </w:rPr>
              <w:t>.</w:t>
            </w:r>
          </w:p>
        </w:tc>
      </w:tr>
      <w:tr w:rsidR="00150035" w:rsidRPr="00150035" w14:paraId="632327B7" w14:textId="77777777" w:rsidTr="0090394B">
        <w:trPr>
          <w:trHeight w:val="284"/>
        </w:trPr>
        <w:tc>
          <w:tcPr>
            <w:tcW w:w="3386" w:type="dxa"/>
            <w:vMerge/>
          </w:tcPr>
          <w:p w14:paraId="1C1FD08A" w14:textId="77777777" w:rsidR="00A15009" w:rsidRPr="00150035" w:rsidRDefault="00A15009" w:rsidP="002B4B92">
            <w:pPr>
              <w:jc w:val="both"/>
              <w:rPr>
                <w:rFonts w:cstheme="minorHAnsi"/>
                <w:sz w:val="18"/>
                <w:szCs w:val="18"/>
              </w:rPr>
            </w:pPr>
          </w:p>
        </w:tc>
        <w:tc>
          <w:tcPr>
            <w:tcW w:w="1724" w:type="dxa"/>
          </w:tcPr>
          <w:p w14:paraId="0B8FEDF1" w14:textId="309D1BA5" w:rsidR="00A15009" w:rsidRPr="00150035" w:rsidRDefault="00A15009" w:rsidP="00B54C3D">
            <w:pPr>
              <w:jc w:val="both"/>
              <w:rPr>
                <w:rFonts w:cstheme="minorHAnsi"/>
                <w:sz w:val="18"/>
                <w:szCs w:val="18"/>
              </w:rPr>
            </w:pPr>
            <w:r w:rsidRPr="00150035">
              <w:rPr>
                <w:rFonts w:cstheme="minorHAnsi"/>
                <w:sz w:val="18"/>
                <w:szCs w:val="18"/>
              </w:rPr>
              <w:t>Decyzja o ustaleniu lokalizacji linii kolejowej</w:t>
            </w:r>
          </w:p>
        </w:tc>
        <w:tc>
          <w:tcPr>
            <w:tcW w:w="3797" w:type="dxa"/>
            <w:gridSpan w:val="2"/>
          </w:tcPr>
          <w:p w14:paraId="2BA7E5AF" w14:textId="2BD0D6A1" w:rsidR="00A15009" w:rsidRPr="00150035" w:rsidRDefault="005226CC" w:rsidP="005226CC">
            <w:pPr>
              <w:pStyle w:val="Akapitzlist"/>
              <w:ind w:left="0"/>
              <w:jc w:val="both"/>
              <w:rPr>
                <w:bCs/>
              </w:rPr>
            </w:pPr>
            <w:r w:rsidRPr="00150035">
              <w:rPr>
                <w:bCs/>
                <w:sz w:val="18"/>
                <w:szCs w:val="18"/>
              </w:rPr>
              <w:t xml:space="preserve">Rzecznik CPK podał, że złożono w czerwcu i lipcu 2023 roku trzy wnioski o decyzje lokalizacyjne                w ramach jednego projektu inwestycyjnego dotyczącego budowy tunelu KDP pod Łodzią: dla komory startowej </w:t>
            </w:r>
            <w:proofErr w:type="spellStart"/>
            <w:r w:rsidRPr="00150035">
              <w:rPr>
                <w:bCs/>
                <w:sz w:val="18"/>
                <w:szCs w:val="18"/>
              </w:rPr>
              <w:t>Retkinia</w:t>
            </w:r>
            <w:proofErr w:type="spellEnd"/>
            <w:r w:rsidRPr="00150035">
              <w:rPr>
                <w:bCs/>
                <w:sz w:val="18"/>
                <w:szCs w:val="18"/>
              </w:rPr>
              <w:t>, komory wydobywczej Fabryczna i dla samego 4-kilometrowego tunelu. Decyzja nie dotyczy bezpośrednio terenów                     w obrębie 1 km od Inwestycji.</w:t>
            </w:r>
          </w:p>
        </w:tc>
      </w:tr>
      <w:tr w:rsidR="00150035" w:rsidRPr="00150035" w14:paraId="570B66D3" w14:textId="77777777" w:rsidTr="0090394B">
        <w:trPr>
          <w:trHeight w:val="284"/>
        </w:trPr>
        <w:tc>
          <w:tcPr>
            <w:tcW w:w="3386" w:type="dxa"/>
            <w:vMerge/>
          </w:tcPr>
          <w:p w14:paraId="18EB5062" w14:textId="77777777" w:rsidR="00A15009" w:rsidRPr="00150035" w:rsidRDefault="00A15009" w:rsidP="002B4B92">
            <w:pPr>
              <w:jc w:val="both"/>
              <w:rPr>
                <w:rFonts w:cstheme="minorHAnsi"/>
                <w:sz w:val="18"/>
                <w:szCs w:val="18"/>
              </w:rPr>
            </w:pPr>
          </w:p>
        </w:tc>
        <w:tc>
          <w:tcPr>
            <w:tcW w:w="1724" w:type="dxa"/>
          </w:tcPr>
          <w:p w14:paraId="16779061" w14:textId="59526DA5" w:rsidR="00A15009" w:rsidRPr="00150035" w:rsidRDefault="00A15009" w:rsidP="00B54C3D">
            <w:pPr>
              <w:jc w:val="both"/>
              <w:rPr>
                <w:rFonts w:cstheme="minorHAnsi"/>
                <w:sz w:val="18"/>
                <w:szCs w:val="18"/>
              </w:rPr>
            </w:pPr>
            <w:r w:rsidRPr="00150035">
              <w:rPr>
                <w:rFonts w:cstheme="minorHAnsi"/>
                <w:sz w:val="18"/>
                <w:szCs w:val="18"/>
              </w:rPr>
              <w:t xml:space="preserve">Decyzja </w:t>
            </w:r>
            <w:r w:rsidR="00CC0ECA" w:rsidRPr="00150035">
              <w:rPr>
                <w:rFonts w:cstheme="minorHAnsi"/>
                <w:sz w:val="18"/>
                <w:szCs w:val="18"/>
              </w:rPr>
              <w:t xml:space="preserve">                                     </w:t>
            </w:r>
            <w:r w:rsidRPr="00150035">
              <w:rPr>
                <w:rFonts w:cstheme="minorHAnsi"/>
                <w:sz w:val="18"/>
                <w:szCs w:val="18"/>
              </w:rPr>
              <w:t>o zezwoleniu na realizację inwestycji w zakresie lotniska użytku publicznego</w:t>
            </w:r>
          </w:p>
        </w:tc>
        <w:tc>
          <w:tcPr>
            <w:tcW w:w="3797" w:type="dxa"/>
            <w:gridSpan w:val="2"/>
          </w:tcPr>
          <w:p w14:paraId="03EA8560" w14:textId="18FCF868" w:rsidR="00A15009" w:rsidRPr="00150035" w:rsidRDefault="005226CC" w:rsidP="00A1500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Według wiedzy Dewelopera nie wydano decyzji o zezwoleniu na realizację inwestycji w zakresie lotniska użytku publicznego dla terenu, na którym zlokalizowane jest przedsięwzięcie deweloperskie.</w:t>
            </w:r>
          </w:p>
        </w:tc>
      </w:tr>
      <w:tr w:rsidR="00150035" w:rsidRPr="00150035" w14:paraId="3DD1AA24" w14:textId="77777777" w:rsidTr="0090394B">
        <w:trPr>
          <w:trHeight w:val="284"/>
        </w:trPr>
        <w:tc>
          <w:tcPr>
            <w:tcW w:w="3386" w:type="dxa"/>
            <w:vMerge/>
          </w:tcPr>
          <w:p w14:paraId="11E5B785" w14:textId="77777777" w:rsidR="00A15009" w:rsidRPr="00150035" w:rsidRDefault="00A15009" w:rsidP="002B4B92">
            <w:pPr>
              <w:jc w:val="both"/>
              <w:rPr>
                <w:rFonts w:cstheme="minorHAnsi"/>
                <w:sz w:val="18"/>
                <w:szCs w:val="18"/>
              </w:rPr>
            </w:pPr>
          </w:p>
        </w:tc>
        <w:tc>
          <w:tcPr>
            <w:tcW w:w="1724" w:type="dxa"/>
          </w:tcPr>
          <w:p w14:paraId="34BE25C9" w14:textId="1250ABC8" w:rsidR="00A15009" w:rsidRPr="00150035" w:rsidRDefault="00CC0ECA" w:rsidP="00B54C3D">
            <w:pPr>
              <w:jc w:val="both"/>
              <w:rPr>
                <w:rFonts w:cstheme="minorHAnsi"/>
                <w:sz w:val="18"/>
                <w:szCs w:val="18"/>
              </w:rPr>
            </w:pPr>
            <w:r w:rsidRPr="00150035">
              <w:rPr>
                <w:rFonts w:cstheme="minorHAnsi"/>
                <w:sz w:val="18"/>
                <w:szCs w:val="18"/>
              </w:rPr>
              <w:t>Decyzja                                      o pozwoleniu na realizację inwestycji w zakresie budowli przeciwko powodzi</w:t>
            </w:r>
          </w:p>
        </w:tc>
        <w:tc>
          <w:tcPr>
            <w:tcW w:w="3797" w:type="dxa"/>
            <w:gridSpan w:val="2"/>
          </w:tcPr>
          <w:p w14:paraId="7DBC59E5" w14:textId="3F3F4742" w:rsidR="00A15009" w:rsidRPr="00150035" w:rsidRDefault="00CC0ECA" w:rsidP="00CC0ECA">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Według wiedzy Dewelopera nie wydano decyzji</w:t>
            </w:r>
            <w:r w:rsidR="009C2A99" w:rsidRPr="00150035">
              <w:rPr>
                <w:rFonts w:asciiTheme="minorHAnsi" w:hAnsiTheme="minorHAnsi" w:cstheme="minorHAnsi"/>
                <w:sz w:val="18"/>
                <w:szCs w:val="18"/>
              </w:rPr>
              <w:t xml:space="preserve"> </w:t>
            </w:r>
            <w:r w:rsidR="00BB6E6F" w:rsidRPr="00150035">
              <w:rPr>
                <w:rFonts w:asciiTheme="minorHAnsi" w:hAnsiTheme="minorHAnsi" w:cstheme="minorHAnsi"/>
                <w:sz w:val="18"/>
                <w:szCs w:val="18"/>
              </w:rPr>
              <w:t xml:space="preserve"> </w:t>
            </w:r>
            <w:r w:rsidRPr="00150035">
              <w:rPr>
                <w:rFonts w:asciiTheme="minorHAnsi" w:hAnsiTheme="minorHAnsi" w:cstheme="minorHAnsi"/>
                <w:w w:val="105"/>
                <w:sz w:val="18"/>
                <w:szCs w:val="18"/>
              </w:rPr>
              <w:t xml:space="preserve">w zakresie </w:t>
            </w:r>
            <w:r w:rsidR="009C2A99" w:rsidRPr="00150035">
              <w:rPr>
                <w:rFonts w:asciiTheme="minorHAnsi" w:hAnsiTheme="minorHAnsi" w:cstheme="minorHAnsi"/>
                <w:w w:val="105"/>
                <w:sz w:val="18"/>
                <w:szCs w:val="18"/>
              </w:rPr>
              <w:t>realizacji inwestycji w zakresie budowli przeciwko powodziowej dla terenu, na którym zlokalizowane jest przedsięwzięcie deweloperskie</w:t>
            </w:r>
            <w:r w:rsidRPr="00150035">
              <w:rPr>
                <w:rFonts w:asciiTheme="minorHAnsi" w:hAnsiTheme="minorHAnsi" w:cstheme="minorHAnsi"/>
                <w:spacing w:val="-2"/>
                <w:w w:val="105"/>
                <w:sz w:val="18"/>
                <w:szCs w:val="18"/>
              </w:rPr>
              <w:t>.</w:t>
            </w:r>
          </w:p>
        </w:tc>
      </w:tr>
      <w:tr w:rsidR="00150035" w:rsidRPr="00150035" w14:paraId="22208501" w14:textId="77777777" w:rsidTr="0090394B">
        <w:trPr>
          <w:trHeight w:val="284"/>
        </w:trPr>
        <w:tc>
          <w:tcPr>
            <w:tcW w:w="3386" w:type="dxa"/>
            <w:vMerge/>
          </w:tcPr>
          <w:p w14:paraId="38462ACF" w14:textId="77777777" w:rsidR="00A15009" w:rsidRPr="00150035" w:rsidRDefault="00A15009" w:rsidP="002B4B92">
            <w:pPr>
              <w:jc w:val="both"/>
              <w:rPr>
                <w:rFonts w:cstheme="minorHAnsi"/>
                <w:sz w:val="18"/>
                <w:szCs w:val="18"/>
              </w:rPr>
            </w:pPr>
          </w:p>
        </w:tc>
        <w:tc>
          <w:tcPr>
            <w:tcW w:w="1724" w:type="dxa"/>
          </w:tcPr>
          <w:p w14:paraId="76E51532" w14:textId="2DA85500" w:rsidR="00A15009" w:rsidRPr="00150035" w:rsidRDefault="00CC0ECA" w:rsidP="00B54C3D">
            <w:pPr>
              <w:jc w:val="both"/>
              <w:rPr>
                <w:rFonts w:cstheme="minorHAnsi"/>
                <w:sz w:val="18"/>
                <w:szCs w:val="18"/>
              </w:rPr>
            </w:pPr>
            <w:r w:rsidRPr="00150035">
              <w:rPr>
                <w:rFonts w:cstheme="minorHAnsi"/>
                <w:sz w:val="18"/>
                <w:szCs w:val="18"/>
              </w:rPr>
              <w:t>Decyzja o ustaleniu lokalizacji inwestycji w zakresie budowy obiektu energetyki jądrowej</w:t>
            </w:r>
          </w:p>
        </w:tc>
        <w:tc>
          <w:tcPr>
            <w:tcW w:w="3797" w:type="dxa"/>
            <w:gridSpan w:val="2"/>
          </w:tcPr>
          <w:p w14:paraId="4D6B22BD" w14:textId="3ABE9E3D" w:rsidR="00A15009" w:rsidRPr="00150035" w:rsidRDefault="00CC0ECA" w:rsidP="00A1500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Według wiedzy Dewelopera nie wydano decyzji</w:t>
            </w:r>
            <w:r w:rsidR="009C2A99" w:rsidRPr="00150035">
              <w:rPr>
                <w:rFonts w:asciiTheme="minorHAnsi" w:hAnsiTheme="minorHAnsi" w:cstheme="minorHAnsi"/>
                <w:sz w:val="18"/>
                <w:szCs w:val="18"/>
              </w:rPr>
              <w:t xml:space="preserve"> </w:t>
            </w:r>
            <w:r w:rsidR="00BB6E6F" w:rsidRPr="00150035">
              <w:rPr>
                <w:rFonts w:asciiTheme="minorHAnsi" w:hAnsiTheme="minorHAnsi" w:cstheme="minorHAnsi"/>
                <w:sz w:val="18"/>
                <w:szCs w:val="18"/>
              </w:rPr>
              <w:t xml:space="preserve">            </w:t>
            </w:r>
            <w:r w:rsidR="009C2A99" w:rsidRPr="00150035">
              <w:rPr>
                <w:rFonts w:asciiTheme="minorHAnsi" w:hAnsiTheme="minorHAnsi" w:cstheme="minorHAnsi"/>
                <w:w w:val="105"/>
                <w:sz w:val="18"/>
                <w:szCs w:val="18"/>
              </w:rPr>
              <w:t>o ustaleniu lokalizacji inwestycji w zakresie budowy obiektu energetyki jądrowej dla terenu, na którym zlokalizowane jest przedsięwzięcie deweloperskie.</w:t>
            </w:r>
            <w:r w:rsidRPr="00150035">
              <w:rPr>
                <w:rFonts w:asciiTheme="minorHAnsi" w:hAnsiTheme="minorHAnsi" w:cstheme="minorHAnsi"/>
                <w:w w:val="105"/>
                <w:sz w:val="18"/>
                <w:szCs w:val="18"/>
              </w:rPr>
              <w:t xml:space="preserve"> </w:t>
            </w:r>
          </w:p>
        </w:tc>
      </w:tr>
      <w:tr w:rsidR="00150035" w:rsidRPr="00150035" w14:paraId="12E33372" w14:textId="77777777" w:rsidTr="0090394B">
        <w:trPr>
          <w:trHeight w:val="284"/>
        </w:trPr>
        <w:tc>
          <w:tcPr>
            <w:tcW w:w="3386" w:type="dxa"/>
            <w:vMerge/>
          </w:tcPr>
          <w:p w14:paraId="1E6EC9D2" w14:textId="77777777" w:rsidR="00A15009" w:rsidRPr="00150035" w:rsidRDefault="00A15009" w:rsidP="002B4B92">
            <w:pPr>
              <w:jc w:val="both"/>
              <w:rPr>
                <w:rFonts w:cstheme="minorHAnsi"/>
                <w:sz w:val="18"/>
                <w:szCs w:val="18"/>
              </w:rPr>
            </w:pPr>
          </w:p>
        </w:tc>
        <w:tc>
          <w:tcPr>
            <w:tcW w:w="1724" w:type="dxa"/>
          </w:tcPr>
          <w:p w14:paraId="1B413F61" w14:textId="0EDB26FC" w:rsidR="00A15009" w:rsidRPr="00150035" w:rsidRDefault="00CC0ECA" w:rsidP="00B54C3D">
            <w:pPr>
              <w:jc w:val="both"/>
              <w:rPr>
                <w:rFonts w:cstheme="minorHAnsi"/>
                <w:sz w:val="18"/>
                <w:szCs w:val="18"/>
              </w:rPr>
            </w:pPr>
            <w:r w:rsidRPr="00150035">
              <w:rPr>
                <w:rFonts w:cstheme="minorHAnsi"/>
                <w:sz w:val="18"/>
                <w:szCs w:val="18"/>
              </w:rPr>
              <w:t>Decyzja o ustaleniu lokalizacji strategicznej inwestycji w zakresie sieci przesyłowej</w:t>
            </w:r>
          </w:p>
        </w:tc>
        <w:tc>
          <w:tcPr>
            <w:tcW w:w="3797" w:type="dxa"/>
            <w:gridSpan w:val="2"/>
          </w:tcPr>
          <w:p w14:paraId="312927A8" w14:textId="0016AA72" w:rsidR="00A15009" w:rsidRPr="00150035" w:rsidRDefault="00CC0ECA" w:rsidP="00A1500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Według wiedzy Dewelopera nie wydano decyzji</w:t>
            </w:r>
            <w:r w:rsidR="009C2A99" w:rsidRPr="00150035">
              <w:rPr>
                <w:rFonts w:asciiTheme="minorHAnsi" w:hAnsiTheme="minorHAnsi" w:cstheme="minorHAnsi"/>
                <w:sz w:val="18"/>
                <w:szCs w:val="18"/>
              </w:rPr>
              <w:t xml:space="preserve">  </w:t>
            </w:r>
            <w:r w:rsidR="00BB6E6F" w:rsidRPr="00150035">
              <w:rPr>
                <w:rFonts w:asciiTheme="minorHAnsi" w:hAnsiTheme="minorHAnsi" w:cstheme="minorHAnsi"/>
                <w:sz w:val="18"/>
                <w:szCs w:val="18"/>
              </w:rPr>
              <w:t xml:space="preserve">  </w:t>
            </w:r>
            <w:r w:rsidR="009C2A99" w:rsidRPr="00150035">
              <w:rPr>
                <w:rFonts w:asciiTheme="minorHAnsi" w:hAnsiTheme="minorHAnsi" w:cstheme="minorHAnsi"/>
                <w:sz w:val="18"/>
                <w:szCs w:val="18"/>
              </w:rPr>
              <w:t>o ustaleniu lokalizacji strategicznej inwestycji              w zakresie sieci przesyłowej dla terenu, na którym zlokalizowane jest przedsięwzięcie deweloperskie.</w:t>
            </w:r>
          </w:p>
        </w:tc>
      </w:tr>
      <w:tr w:rsidR="00150035" w:rsidRPr="00150035" w14:paraId="0268D045" w14:textId="77777777" w:rsidTr="0090394B">
        <w:trPr>
          <w:trHeight w:val="284"/>
        </w:trPr>
        <w:tc>
          <w:tcPr>
            <w:tcW w:w="3386" w:type="dxa"/>
            <w:vMerge/>
          </w:tcPr>
          <w:p w14:paraId="13726983" w14:textId="77777777" w:rsidR="00A15009" w:rsidRPr="00150035" w:rsidRDefault="00A15009" w:rsidP="002B4B92">
            <w:pPr>
              <w:jc w:val="both"/>
              <w:rPr>
                <w:rFonts w:cstheme="minorHAnsi"/>
                <w:sz w:val="18"/>
                <w:szCs w:val="18"/>
              </w:rPr>
            </w:pPr>
          </w:p>
        </w:tc>
        <w:tc>
          <w:tcPr>
            <w:tcW w:w="1724" w:type="dxa"/>
          </w:tcPr>
          <w:p w14:paraId="2746787C" w14:textId="4D843972" w:rsidR="00A15009" w:rsidRPr="00150035" w:rsidRDefault="00CC0ECA" w:rsidP="00B54C3D">
            <w:pPr>
              <w:jc w:val="both"/>
              <w:rPr>
                <w:rFonts w:cstheme="minorHAnsi"/>
                <w:sz w:val="18"/>
                <w:szCs w:val="18"/>
              </w:rPr>
            </w:pPr>
            <w:r w:rsidRPr="00150035">
              <w:rPr>
                <w:rFonts w:cstheme="minorHAnsi"/>
                <w:sz w:val="18"/>
                <w:szCs w:val="18"/>
              </w:rPr>
              <w:t>Decyzja o ustaleniu lokalizacji regionalnej sieci szerokopasmowej</w:t>
            </w:r>
          </w:p>
        </w:tc>
        <w:tc>
          <w:tcPr>
            <w:tcW w:w="3797" w:type="dxa"/>
            <w:gridSpan w:val="2"/>
          </w:tcPr>
          <w:p w14:paraId="5588F697" w14:textId="45C90B84" w:rsidR="00A15009" w:rsidRPr="00150035" w:rsidRDefault="00CC0ECA" w:rsidP="00A1500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 xml:space="preserve">Według wiedzy Dewelopera nie wydano decyzji </w:t>
            </w:r>
            <w:r w:rsidR="009C2A99" w:rsidRPr="00150035">
              <w:rPr>
                <w:rFonts w:asciiTheme="minorHAnsi" w:hAnsiTheme="minorHAnsi" w:cstheme="minorHAnsi"/>
                <w:sz w:val="18"/>
                <w:szCs w:val="18"/>
              </w:rPr>
              <w:t xml:space="preserve"> </w:t>
            </w:r>
            <w:r w:rsidR="00BB6E6F" w:rsidRPr="00150035">
              <w:rPr>
                <w:rFonts w:asciiTheme="minorHAnsi" w:hAnsiTheme="minorHAnsi" w:cstheme="minorHAnsi"/>
                <w:sz w:val="18"/>
                <w:szCs w:val="18"/>
              </w:rPr>
              <w:t xml:space="preserve">   </w:t>
            </w:r>
            <w:r w:rsidR="009C2A99" w:rsidRPr="00150035">
              <w:rPr>
                <w:rFonts w:asciiTheme="minorHAnsi" w:hAnsiTheme="minorHAnsi" w:cstheme="minorHAnsi"/>
                <w:sz w:val="18"/>
                <w:szCs w:val="18"/>
              </w:rPr>
              <w:t>o ustaleniu lokalizacji regionalnej sieci szerokopasmowej dla terenu, na którym zlokalizowane jest przedsięwzięcie deweloperskie.</w:t>
            </w:r>
          </w:p>
        </w:tc>
      </w:tr>
      <w:tr w:rsidR="00150035" w:rsidRPr="00150035" w14:paraId="646151AB" w14:textId="77777777" w:rsidTr="0090394B">
        <w:trPr>
          <w:trHeight w:val="284"/>
        </w:trPr>
        <w:tc>
          <w:tcPr>
            <w:tcW w:w="3386" w:type="dxa"/>
            <w:vMerge/>
          </w:tcPr>
          <w:p w14:paraId="41C67565" w14:textId="77777777" w:rsidR="009C2A99" w:rsidRPr="00150035" w:rsidRDefault="009C2A99" w:rsidP="009C2A99">
            <w:pPr>
              <w:jc w:val="both"/>
              <w:rPr>
                <w:rFonts w:cstheme="minorHAnsi"/>
                <w:sz w:val="18"/>
                <w:szCs w:val="18"/>
              </w:rPr>
            </w:pPr>
          </w:p>
        </w:tc>
        <w:tc>
          <w:tcPr>
            <w:tcW w:w="1724" w:type="dxa"/>
          </w:tcPr>
          <w:p w14:paraId="759269BF" w14:textId="473CB25F" w:rsidR="009C2A99" w:rsidRPr="00150035" w:rsidRDefault="009C2A99" w:rsidP="009C2A99">
            <w:pPr>
              <w:jc w:val="both"/>
              <w:rPr>
                <w:rFonts w:cstheme="minorHAnsi"/>
                <w:sz w:val="18"/>
                <w:szCs w:val="18"/>
              </w:rPr>
            </w:pPr>
            <w:r w:rsidRPr="00150035">
              <w:rPr>
                <w:rFonts w:cstheme="minorHAnsi"/>
                <w:sz w:val="18"/>
                <w:szCs w:val="18"/>
              </w:rPr>
              <w:t>Decyzja o ustaleniu lokalizacji inwestycji w zakresie Centralnego Portu Komunikacyjnego</w:t>
            </w:r>
          </w:p>
        </w:tc>
        <w:tc>
          <w:tcPr>
            <w:tcW w:w="3797" w:type="dxa"/>
            <w:gridSpan w:val="2"/>
          </w:tcPr>
          <w:p w14:paraId="0CEFBE39" w14:textId="705EC42A" w:rsidR="009C2A99" w:rsidRPr="00150035" w:rsidRDefault="00BB6E6F" w:rsidP="009C2A9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bCs/>
                <w:sz w:val="18"/>
                <w:szCs w:val="18"/>
              </w:rPr>
              <w:t xml:space="preserve">Rzecznik CPK podał, że złożono w czerwcu i lipcu 2023 roku trzy wnioski o decyzje lokalizacyjne                w ramach jednego projektu inwestycyjnego dotyczącego budowy tunelu KDP pod Łodzią: dla komory startowej </w:t>
            </w:r>
            <w:proofErr w:type="spellStart"/>
            <w:r w:rsidRPr="00150035">
              <w:rPr>
                <w:rFonts w:asciiTheme="minorHAnsi" w:hAnsiTheme="minorHAnsi" w:cstheme="minorHAnsi"/>
                <w:bCs/>
                <w:sz w:val="18"/>
                <w:szCs w:val="18"/>
              </w:rPr>
              <w:t>Retkinia</w:t>
            </w:r>
            <w:proofErr w:type="spellEnd"/>
            <w:r w:rsidRPr="00150035">
              <w:rPr>
                <w:rFonts w:asciiTheme="minorHAnsi" w:hAnsiTheme="minorHAnsi" w:cstheme="minorHAnsi"/>
                <w:bCs/>
                <w:sz w:val="18"/>
                <w:szCs w:val="18"/>
              </w:rPr>
              <w:t>, komory wydobywczej Fabryczna i dla samego 4-kilometrowego tunelu. Decyzja nie dotyczy bezpośrednio terenów                     w obrębie 1 km od Inwestycji.</w:t>
            </w:r>
          </w:p>
        </w:tc>
      </w:tr>
      <w:tr w:rsidR="00150035" w:rsidRPr="00150035" w14:paraId="02ED54B9" w14:textId="77777777" w:rsidTr="0090394B">
        <w:trPr>
          <w:trHeight w:val="284"/>
        </w:trPr>
        <w:tc>
          <w:tcPr>
            <w:tcW w:w="3386" w:type="dxa"/>
            <w:vMerge/>
          </w:tcPr>
          <w:p w14:paraId="64A3507C" w14:textId="77777777" w:rsidR="009C2A99" w:rsidRPr="00150035" w:rsidRDefault="009C2A99" w:rsidP="009C2A99">
            <w:pPr>
              <w:jc w:val="both"/>
              <w:rPr>
                <w:rFonts w:cstheme="minorHAnsi"/>
                <w:sz w:val="18"/>
                <w:szCs w:val="18"/>
              </w:rPr>
            </w:pPr>
          </w:p>
        </w:tc>
        <w:tc>
          <w:tcPr>
            <w:tcW w:w="1724" w:type="dxa"/>
          </w:tcPr>
          <w:p w14:paraId="6853A3AD" w14:textId="5CD41287" w:rsidR="009C2A99" w:rsidRPr="00150035" w:rsidRDefault="009C2A99" w:rsidP="009C2A99">
            <w:pPr>
              <w:jc w:val="both"/>
              <w:rPr>
                <w:rFonts w:cstheme="minorHAnsi"/>
                <w:sz w:val="18"/>
                <w:szCs w:val="18"/>
              </w:rPr>
            </w:pPr>
            <w:r w:rsidRPr="00150035">
              <w:rPr>
                <w:rFonts w:cstheme="minorHAnsi"/>
                <w:sz w:val="18"/>
                <w:szCs w:val="18"/>
              </w:rPr>
              <w:t>Decyzja                                     o zezwoleniu na realizację inwestycji w zakresie infrastruktury dostępowej</w:t>
            </w:r>
          </w:p>
        </w:tc>
        <w:tc>
          <w:tcPr>
            <w:tcW w:w="3797" w:type="dxa"/>
            <w:gridSpan w:val="2"/>
          </w:tcPr>
          <w:p w14:paraId="6BBB13A3" w14:textId="4CCBA720" w:rsidR="009C2A99" w:rsidRPr="00150035" w:rsidRDefault="009C2A99" w:rsidP="009C2A9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Według wiedzy Dewelopera nie wydano decyzji        o zezwoleniu na realizację inwestycji w zakresie infrastruktury dostępowej dla terenu, na którym zlokalizowane jest przedsięwzięcie deweloperskie.</w:t>
            </w:r>
          </w:p>
        </w:tc>
      </w:tr>
      <w:tr w:rsidR="00150035" w:rsidRPr="00150035" w14:paraId="4730990E" w14:textId="77777777" w:rsidTr="0090394B">
        <w:trPr>
          <w:trHeight w:val="284"/>
        </w:trPr>
        <w:tc>
          <w:tcPr>
            <w:tcW w:w="3386" w:type="dxa"/>
            <w:vMerge/>
          </w:tcPr>
          <w:p w14:paraId="6D2F6D07" w14:textId="77777777" w:rsidR="009C2A99" w:rsidRPr="00150035" w:rsidRDefault="009C2A99" w:rsidP="009C2A99">
            <w:pPr>
              <w:jc w:val="both"/>
              <w:rPr>
                <w:rFonts w:cstheme="minorHAnsi"/>
                <w:sz w:val="18"/>
                <w:szCs w:val="18"/>
              </w:rPr>
            </w:pPr>
          </w:p>
        </w:tc>
        <w:tc>
          <w:tcPr>
            <w:tcW w:w="1724" w:type="dxa"/>
          </w:tcPr>
          <w:p w14:paraId="4F768F7E" w14:textId="102128A4" w:rsidR="009C2A99" w:rsidRPr="00150035" w:rsidRDefault="009C2A99" w:rsidP="009C2A99">
            <w:pPr>
              <w:jc w:val="both"/>
              <w:rPr>
                <w:rFonts w:cstheme="minorHAnsi"/>
                <w:sz w:val="18"/>
                <w:szCs w:val="18"/>
              </w:rPr>
            </w:pPr>
            <w:r w:rsidRPr="00150035">
              <w:rPr>
                <w:rFonts w:cstheme="minorHAnsi"/>
                <w:sz w:val="18"/>
                <w:szCs w:val="18"/>
              </w:rPr>
              <w:t>Decyzja o ustaleniu lokalizacji strategicznej inwestycji                               w sektorze naftowym</w:t>
            </w:r>
          </w:p>
        </w:tc>
        <w:tc>
          <w:tcPr>
            <w:tcW w:w="3797" w:type="dxa"/>
            <w:gridSpan w:val="2"/>
          </w:tcPr>
          <w:p w14:paraId="126BA89F" w14:textId="3BD74274" w:rsidR="009C2A99" w:rsidRPr="00150035" w:rsidRDefault="009C2A99" w:rsidP="009C2A9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Według wiedzy Dewelopera nie wydano decyzji   o ustaleniu lokalizacji strategicznej inwestycji                 w sektorze naftowym dla terenu, na którym zlokalizowane jest przedsięwzięcie deweloperskie.</w:t>
            </w:r>
          </w:p>
        </w:tc>
      </w:tr>
      <w:tr w:rsidR="00150035" w:rsidRPr="00150035" w14:paraId="5524761E" w14:textId="77777777" w:rsidTr="00ED191B">
        <w:trPr>
          <w:trHeight w:val="284"/>
        </w:trPr>
        <w:tc>
          <w:tcPr>
            <w:tcW w:w="8907" w:type="dxa"/>
            <w:gridSpan w:val="4"/>
          </w:tcPr>
          <w:p w14:paraId="556314DE" w14:textId="2B2D17EF" w:rsidR="009C2A99" w:rsidRPr="00150035" w:rsidRDefault="009C2A99" w:rsidP="009C2A9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b/>
                <w:bCs/>
                <w:sz w:val="18"/>
                <w:szCs w:val="18"/>
              </w:rPr>
              <w:t>Informacje dotyczące budynku</w:t>
            </w:r>
          </w:p>
        </w:tc>
      </w:tr>
      <w:tr w:rsidR="00150035" w:rsidRPr="00150035" w14:paraId="2C7CA5E2" w14:textId="77777777" w:rsidTr="00E14094">
        <w:trPr>
          <w:trHeight w:val="284"/>
        </w:trPr>
        <w:tc>
          <w:tcPr>
            <w:tcW w:w="3386" w:type="dxa"/>
          </w:tcPr>
          <w:p w14:paraId="55684C4C" w14:textId="3CF6AEA1" w:rsidR="009C2A99" w:rsidRPr="00150035" w:rsidRDefault="009C2A99" w:rsidP="009C2A99">
            <w:pPr>
              <w:jc w:val="both"/>
              <w:rPr>
                <w:rFonts w:cstheme="minorHAnsi"/>
                <w:sz w:val="18"/>
                <w:szCs w:val="18"/>
              </w:rPr>
            </w:pPr>
            <w:r w:rsidRPr="00150035">
              <w:rPr>
                <w:rFonts w:cstheme="minorHAnsi"/>
                <w:sz w:val="18"/>
                <w:szCs w:val="18"/>
              </w:rPr>
              <w:t>Czy jest pozwolenie na budowę</w:t>
            </w:r>
          </w:p>
        </w:tc>
        <w:tc>
          <w:tcPr>
            <w:tcW w:w="2760" w:type="dxa"/>
            <w:gridSpan w:val="2"/>
          </w:tcPr>
          <w:p w14:paraId="2947E7FC" w14:textId="19ED7EA7" w:rsidR="009C2A99" w:rsidRPr="00150035" w:rsidRDefault="009C2A99" w:rsidP="009C2A99">
            <w:pPr>
              <w:pStyle w:val="Textbody"/>
              <w:spacing w:after="0" w:line="240" w:lineRule="auto"/>
              <w:jc w:val="center"/>
              <w:rPr>
                <w:rFonts w:asciiTheme="minorHAnsi" w:hAnsiTheme="minorHAnsi" w:cstheme="minorHAnsi"/>
                <w:sz w:val="18"/>
                <w:szCs w:val="18"/>
              </w:rPr>
            </w:pPr>
            <w:r w:rsidRPr="00150035">
              <w:rPr>
                <w:rFonts w:asciiTheme="minorHAnsi" w:hAnsiTheme="minorHAnsi" w:cstheme="minorHAnsi"/>
                <w:sz w:val="18"/>
                <w:szCs w:val="18"/>
              </w:rPr>
              <w:t>tak*</w:t>
            </w:r>
          </w:p>
        </w:tc>
        <w:tc>
          <w:tcPr>
            <w:tcW w:w="2761" w:type="dxa"/>
          </w:tcPr>
          <w:p w14:paraId="4DE02F1F" w14:textId="1773CEA7" w:rsidR="009C2A99" w:rsidRPr="00150035" w:rsidRDefault="009C2A99" w:rsidP="009C2A99">
            <w:pPr>
              <w:pStyle w:val="Textbody"/>
              <w:spacing w:after="0" w:line="360" w:lineRule="auto"/>
              <w:jc w:val="center"/>
              <w:rPr>
                <w:rFonts w:asciiTheme="minorHAnsi" w:hAnsiTheme="minorHAnsi" w:cstheme="minorHAnsi"/>
                <w:strike/>
                <w:sz w:val="18"/>
                <w:szCs w:val="18"/>
              </w:rPr>
            </w:pPr>
            <w:r w:rsidRPr="00150035">
              <w:rPr>
                <w:rFonts w:asciiTheme="minorHAnsi" w:hAnsiTheme="minorHAnsi" w:cstheme="minorHAnsi"/>
                <w:strike/>
                <w:sz w:val="18"/>
                <w:szCs w:val="18"/>
              </w:rPr>
              <w:t>nie*</w:t>
            </w:r>
          </w:p>
        </w:tc>
      </w:tr>
      <w:tr w:rsidR="00150035" w:rsidRPr="00150035" w14:paraId="6B05FFA1" w14:textId="77777777" w:rsidTr="00E14094">
        <w:trPr>
          <w:trHeight w:val="284"/>
        </w:trPr>
        <w:tc>
          <w:tcPr>
            <w:tcW w:w="3386" w:type="dxa"/>
          </w:tcPr>
          <w:p w14:paraId="64CBB9D8" w14:textId="3FDDE821" w:rsidR="009C2A99" w:rsidRPr="00150035" w:rsidRDefault="009C2A99" w:rsidP="009C2A99">
            <w:pPr>
              <w:jc w:val="both"/>
              <w:rPr>
                <w:rFonts w:cstheme="minorHAnsi"/>
                <w:sz w:val="18"/>
                <w:szCs w:val="18"/>
              </w:rPr>
            </w:pPr>
            <w:r w:rsidRPr="00150035">
              <w:rPr>
                <w:rFonts w:cstheme="minorHAnsi"/>
                <w:sz w:val="18"/>
                <w:szCs w:val="18"/>
              </w:rPr>
              <w:t>Czy pozwolenie na budowę jest ostateczne</w:t>
            </w:r>
          </w:p>
        </w:tc>
        <w:tc>
          <w:tcPr>
            <w:tcW w:w="2760" w:type="dxa"/>
            <w:gridSpan w:val="2"/>
          </w:tcPr>
          <w:p w14:paraId="76A582BC" w14:textId="4594DF09" w:rsidR="009C2A99" w:rsidRPr="00150035" w:rsidRDefault="009C2A99" w:rsidP="009C2A99">
            <w:pPr>
              <w:pStyle w:val="Textbody"/>
              <w:spacing w:after="0" w:line="240" w:lineRule="auto"/>
              <w:jc w:val="center"/>
              <w:rPr>
                <w:rFonts w:asciiTheme="minorHAnsi" w:hAnsiTheme="minorHAnsi" w:cstheme="minorHAnsi"/>
                <w:sz w:val="18"/>
                <w:szCs w:val="18"/>
              </w:rPr>
            </w:pPr>
            <w:r w:rsidRPr="00150035">
              <w:rPr>
                <w:rFonts w:asciiTheme="minorHAnsi" w:hAnsiTheme="minorHAnsi" w:cstheme="minorHAnsi"/>
                <w:sz w:val="18"/>
                <w:szCs w:val="18"/>
              </w:rPr>
              <w:t>tak*</w:t>
            </w:r>
          </w:p>
        </w:tc>
        <w:tc>
          <w:tcPr>
            <w:tcW w:w="2761" w:type="dxa"/>
          </w:tcPr>
          <w:p w14:paraId="46955C62" w14:textId="40240D64" w:rsidR="009C2A99" w:rsidRPr="00150035" w:rsidRDefault="009C2A99" w:rsidP="009C2A99">
            <w:pPr>
              <w:pStyle w:val="Textbody"/>
              <w:spacing w:after="0" w:line="240" w:lineRule="auto"/>
              <w:jc w:val="center"/>
              <w:rPr>
                <w:rFonts w:asciiTheme="minorHAnsi" w:hAnsiTheme="minorHAnsi" w:cstheme="minorHAnsi"/>
                <w:strike/>
                <w:sz w:val="18"/>
                <w:szCs w:val="18"/>
              </w:rPr>
            </w:pPr>
            <w:r w:rsidRPr="00150035">
              <w:rPr>
                <w:rFonts w:asciiTheme="minorHAnsi" w:hAnsiTheme="minorHAnsi" w:cstheme="minorHAnsi"/>
                <w:strike/>
                <w:sz w:val="18"/>
                <w:szCs w:val="18"/>
              </w:rPr>
              <w:t>nie*</w:t>
            </w:r>
          </w:p>
        </w:tc>
      </w:tr>
      <w:tr w:rsidR="00150035" w:rsidRPr="00150035" w14:paraId="29FF010A" w14:textId="77777777" w:rsidTr="00E14094">
        <w:trPr>
          <w:trHeight w:val="284"/>
        </w:trPr>
        <w:tc>
          <w:tcPr>
            <w:tcW w:w="3386" w:type="dxa"/>
          </w:tcPr>
          <w:p w14:paraId="47603149" w14:textId="211AE350" w:rsidR="009C2A99" w:rsidRPr="00150035" w:rsidRDefault="009C2A99" w:rsidP="009C2A99">
            <w:pPr>
              <w:jc w:val="both"/>
              <w:rPr>
                <w:rFonts w:cstheme="minorHAnsi"/>
                <w:sz w:val="18"/>
                <w:szCs w:val="18"/>
              </w:rPr>
            </w:pPr>
            <w:r w:rsidRPr="00150035">
              <w:rPr>
                <w:rFonts w:cstheme="minorHAnsi"/>
                <w:sz w:val="18"/>
                <w:szCs w:val="18"/>
              </w:rPr>
              <w:t>Czy pozwolenie na budowę jest zaskarżone</w:t>
            </w:r>
          </w:p>
        </w:tc>
        <w:tc>
          <w:tcPr>
            <w:tcW w:w="2760" w:type="dxa"/>
            <w:gridSpan w:val="2"/>
          </w:tcPr>
          <w:p w14:paraId="504F8646" w14:textId="2CB47216" w:rsidR="009C2A99" w:rsidRPr="00150035" w:rsidRDefault="009C2A99" w:rsidP="009C2A99">
            <w:pPr>
              <w:pStyle w:val="Textbody"/>
              <w:spacing w:after="0" w:line="240" w:lineRule="auto"/>
              <w:jc w:val="center"/>
              <w:rPr>
                <w:rFonts w:asciiTheme="minorHAnsi" w:hAnsiTheme="minorHAnsi" w:cstheme="minorHAnsi"/>
                <w:strike/>
                <w:sz w:val="18"/>
                <w:szCs w:val="18"/>
              </w:rPr>
            </w:pPr>
            <w:r w:rsidRPr="00150035">
              <w:rPr>
                <w:rFonts w:asciiTheme="minorHAnsi" w:hAnsiTheme="minorHAnsi" w:cstheme="minorHAnsi"/>
                <w:strike/>
                <w:sz w:val="18"/>
                <w:szCs w:val="18"/>
              </w:rPr>
              <w:t>tak*</w:t>
            </w:r>
          </w:p>
        </w:tc>
        <w:tc>
          <w:tcPr>
            <w:tcW w:w="2761" w:type="dxa"/>
          </w:tcPr>
          <w:p w14:paraId="15DF1395" w14:textId="0A159F6A" w:rsidR="009C2A99" w:rsidRPr="00150035" w:rsidRDefault="009C2A99" w:rsidP="009C2A99">
            <w:pPr>
              <w:pStyle w:val="Textbody"/>
              <w:spacing w:after="0" w:line="240" w:lineRule="auto"/>
              <w:jc w:val="center"/>
              <w:rPr>
                <w:rFonts w:asciiTheme="minorHAnsi" w:hAnsiTheme="minorHAnsi" w:cstheme="minorHAnsi"/>
                <w:sz w:val="18"/>
                <w:szCs w:val="18"/>
              </w:rPr>
            </w:pPr>
            <w:r w:rsidRPr="00150035">
              <w:rPr>
                <w:rFonts w:asciiTheme="minorHAnsi" w:hAnsiTheme="minorHAnsi" w:cstheme="minorHAnsi"/>
                <w:sz w:val="18"/>
                <w:szCs w:val="18"/>
              </w:rPr>
              <w:t>nie</w:t>
            </w:r>
            <w:r w:rsidRPr="00150035">
              <w:rPr>
                <w:rStyle w:val="Odwoanieprzypisukocowego"/>
                <w:rFonts w:asciiTheme="minorHAnsi" w:hAnsiTheme="minorHAnsi" w:cstheme="minorHAnsi"/>
                <w:sz w:val="18"/>
                <w:szCs w:val="18"/>
              </w:rPr>
              <w:endnoteReference w:customMarkFollows="1" w:id="1"/>
              <w:sym w:font="Symbol" w:char="F02A"/>
            </w:r>
          </w:p>
        </w:tc>
      </w:tr>
      <w:tr w:rsidR="00150035" w:rsidRPr="00150035" w14:paraId="11343D19" w14:textId="77777777" w:rsidTr="00363DA5">
        <w:trPr>
          <w:trHeight w:val="284"/>
        </w:trPr>
        <w:tc>
          <w:tcPr>
            <w:tcW w:w="3386" w:type="dxa"/>
          </w:tcPr>
          <w:p w14:paraId="09EC92FB" w14:textId="1682978C" w:rsidR="009C2A99" w:rsidRPr="00150035" w:rsidRDefault="009C2A99" w:rsidP="009C2A99">
            <w:pPr>
              <w:jc w:val="both"/>
              <w:rPr>
                <w:rFonts w:cstheme="minorHAnsi"/>
                <w:sz w:val="18"/>
                <w:szCs w:val="18"/>
              </w:rPr>
            </w:pPr>
            <w:r w:rsidRPr="00150035">
              <w:rPr>
                <w:rFonts w:cstheme="minorHAnsi"/>
                <w:sz w:val="18"/>
                <w:szCs w:val="18"/>
              </w:rPr>
              <w:t>Numer pozwolenia na budowę oraz nazwa organu, który je wydał</w:t>
            </w:r>
          </w:p>
        </w:tc>
        <w:tc>
          <w:tcPr>
            <w:tcW w:w="5521" w:type="dxa"/>
            <w:gridSpan w:val="3"/>
          </w:tcPr>
          <w:p w14:paraId="53F5A127" w14:textId="4800653C" w:rsidR="009C2A99" w:rsidRPr="00150035" w:rsidRDefault="009C2A99" w:rsidP="009C2A99">
            <w:pPr>
              <w:pStyle w:val="Akapitzlist"/>
              <w:ind w:left="0"/>
              <w:jc w:val="both"/>
              <w:rPr>
                <w:rFonts w:cstheme="minorHAnsi"/>
                <w:b/>
                <w:bCs/>
                <w:sz w:val="18"/>
                <w:szCs w:val="18"/>
              </w:rPr>
            </w:pPr>
            <w:r w:rsidRPr="00150035">
              <w:rPr>
                <w:rFonts w:cstheme="minorHAnsi"/>
                <w:b/>
                <w:bCs/>
                <w:sz w:val="18"/>
                <w:szCs w:val="18"/>
              </w:rPr>
              <w:t xml:space="preserve">Decyzja nr </w:t>
            </w:r>
            <w:r w:rsidR="00142A3C" w:rsidRPr="00150035">
              <w:rPr>
                <w:rFonts w:cstheme="minorHAnsi"/>
                <w:b/>
                <w:bCs/>
                <w:sz w:val="18"/>
                <w:szCs w:val="18"/>
              </w:rPr>
              <w:t>DPRG-UA-IV.</w:t>
            </w:r>
            <w:r w:rsidR="0052687C">
              <w:rPr>
                <w:rFonts w:cstheme="minorHAnsi"/>
                <w:b/>
                <w:bCs/>
                <w:sz w:val="18"/>
                <w:szCs w:val="18"/>
              </w:rPr>
              <w:t>1723</w:t>
            </w:r>
            <w:r w:rsidR="00142A3C" w:rsidRPr="00150035">
              <w:rPr>
                <w:rFonts w:cstheme="minorHAnsi"/>
                <w:b/>
                <w:bCs/>
                <w:sz w:val="18"/>
                <w:szCs w:val="18"/>
              </w:rPr>
              <w:t xml:space="preserve">.2025 z dnia </w:t>
            </w:r>
            <w:r w:rsidR="0052687C">
              <w:rPr>
                <w:rFonts w:cstheme="minorHAnsi"/>
                <w:b/>
                <w:bCs/>
                <w:sz w:val="18"/>
                <w:szCs w:val="18"/>
              </w:rPr>
              <w:t>09</w:t>
            </w:r>
            <w:r w:rsidR="00142A3C" w:rsidRPr="00150035">
              <w:rPr>
                <w:rFonts w:cstheme="minorHAnsi"/>
                <w:b/>
                <w:bCs/>
                <w:sz w:val="18"/>
                <w:szCs w:val="18"/>
              </w:rPr>
              <w:t>.</w:t>
            </w:r>
            <w:r w:rsidR="0052687C">
              <w:rPr>
                <w:rFonts w:cstheme="minorHAnsi"/>
                <w:b/>
                <w:bCs/>
                <w:sz w:val="18"/>
                <w:szCs w:val="18"/>
              </w:rPr>
              <w:t>10</w:t>
            </w:r>
            <w:r w:rsidR="00142A3C" w:rsidRPr="00150035">
              <w:rPr>
                <w:rFonts w:cstheme="minorHAnsi"/>
                <w:b/>
                <w:bCs/>
                <w:sz w:val="18"/>
                <w:szCs w:val="18"/>
              </w:rPr>
              <w:t>.2025r. wydana przez Prezydenta Miasta Łodzi</w:t>
            </w:r>
            <w:r w:rsidR="0052687C">
              <w:rPr>
                <w:rFonts w:cstheme="minorHAnsi"/>
                <w:b/>
                <w:bCs/>
                <w:sz w:val="18"/>
                <w:szCs w:val="18"/>
              </w:rPr>
              <w:t xml:space="preserve"> przenosząca ostateczną decyzję nr DPRG-UA-IV.1350.2025 z dnia 14.08.2025r. zatwierdzającą projekt zagospodarowania terenu i projekt architektoniczno-budowlany                         </w:t>
            </w:r>
            <w:r w:rsidR="0052687C">
              <w:rPr>
                <w:rFonts w:cstheme="minorHAnsi"/>
                <w:b/>
                <w:bCs/>
                <w:sz w:val="18"/>
                <w:szCs w:val="18"/>
              </w:rPr>
              <w:lastRenderedPageBreak/>
              <w:t>i udzielającą spółce Heritage Invest Park Sp. z o.o. pozwolenia</w:t>
            </w:r>
            <w:r w:rsidR="00142A3C" w:rsidRPr="00150035">
              <w:rPr>
                <w:rFonts w:cstheme="minorHAnsi"/>
                <w:b/>
                <w:bCs/>
                <w:sz w:val="18"/>
                <w:szCs w:val="18"/>
              </w:rPr>
              <w:t xml:space="preserve"> na budowę zespołu 26 budynków mieszkalnych jednorodzinnych </w:t>
            </w:r>
            <w:r w:rsidR="0052687C">
              <w:rPr>
                <w:rFonts w:cstheme="minorHAnsi"/>
                <w:b/>
                <w:bCs/>
                <w:sz w:val="18"/>
                <w:szCs w:val="18"/>
              </w:rPr>
              <w:t xml:space="preserve">                          </w:t>
            </w:r>
            <w:r w:rsidR="00142A3C" w:rsidRPr="00150035">
              <w:rPr>
                <w:rFonts w:cstheme="minorHAnsi"/>
                <w:b/>
                <w:bCs/>
                <w:sz w:val="18"/>
                <w:szCs w:val="18"/>
              </w:rPr>
              <w:t xml:space="preserve">w zabudowie bliźniaczej wraz z urządzeniami budowlanymi oraz pozwolenie na budowę sieci wodociągowej na </w:t>
            </w:r>
            <w:r w:rsidR="00F82983" w:rsidRPr="00150035">
              <w:rPr>
                <w:rFonts w:cstheme="minorHAnsi"/>
                <w:b/>
                <w:bCs/>
                <w:sz w:val="18"/>
                <w:szCs w:val="18"/>
              </w:rPr>
              <w:t>nieruchomości w Łodzi</w:t>
            </w:r>
            <w:r w:rsidR="0052687C">
              <w:rPr>
                <w:rFonts w:cstheme="minorHAnsi"/>
                <w:b/>
                <w:bCs/>
                <w:sz w:val="18"/>
                <w:szCs w:val="18"/>
              </w:rPr>
              <w:t xml:space="preserve"> oraz udzielającą pozwolenia na rozbiórkę budynku mieszkalnego, dwóch budynków gospodarczych, szklarni wraz z ogrodzeniem </w:t>
            </w:r>
            <w:r w:rsidR="00F82983" w:rsidRPr="00150035">
              <w:rPr>
                <w:rFonts w:cstheme="minorHAnsi"/>
                <w:b/>
                <w:bCs/>
                <w:sz w:val="18"/>
                <w:szCs w:val="18"/>
              </w:rPr>
              <w:t xml:space="preserve">przy </w:t>
            </w:r>
            <w:r w:rsidR="0052687C">
              <w:rPr>
                <w:rFonts w:cstheme="minorHAnsi"/>
                <w:b/>
                <w:bCs/>
                <w:sz w:val="18"/>
                <w:szCs w:val="18"/>
              </w:rPr>
              <w:t xml:space="preserve">             </w:t>
            </w:r>
            <w:r w:rsidR="00F82983" w:rsidRPr="00150035">
              <w:rPr>
                <w:rFonts w:cstheme="minorHAnsi"/>
                <w:b/>
                <w:bCs/>
                <w:sz w:val="18"/>
                <w:szCs w:val="18"/>
              </w:rPr>
              <w:t xml:space="preserve">ul. Lazurowej na działkach ewidencyjnych o numerach 27/1, 27/2 oraz części działek ewidencyjnych o numerach 69/53 i 69/79 w obrębie G-8, zgodnie z projektem zagospodarowania terenu i projektem architektoniczno-budowlanym, będącym załącznikiem do powyższej decyzji, przy czym decyzja ta jest ostateczna i prawomocna od dnia </w:t>
            </w:r>
            <w:r w:rsidR="0052687C">
              <w:rPr>
                <w:rFonts w:cstheme="minorHAnsi"/>
                <w:b/>
                <w:bCs/>
                <w:sz w:val="18"/>
                <w:szCs w:val="18"/>
              </w:rPr>
              <w:t>09.10.</w:t>
            </w:r>
            <w:r w:rsidR="00F82983" w:rsidRPr="00150035">
              <w:rPr>
                <w:rFonts w:cstheme="minorHAnsi"/>
                <w:b/>
                <w:bCs/>
                <w:sz w:val="18"/>
                <w:szCs w:val="18"/>
              </w:rPr>
              <w:t>2025r.</w:t>
            </w:r>
          </w:p>
        </w:tc>
      </w:tr>
      <w:tr w:rsidR="00150035" w:rsidRPr="00150035" w14:paraId="7DCD254E" w14:textId="77777777" w:rsidTr="00363DA5">
        <w:trPr>
          <w:trHeight w:val="284"/>
        </w:trPr>
        <w:tc>
          <w:tcPr>
            <w:tcW w:w="3386" w:type="dxa"/>
          </w:tcPr>
          <w:p w14:paraId="4F138913" w14:textId="0BCA1C66" w:rsidR="009C2A99" w:rsidRPr="00150035" w:rsidRDefault="009C2A99" w:rsidP="009C2A99">
            <w:pPr>
              <w:jc w:val="both"/>
              <w:rPr>
                <w:rFonts w:cstheme="minorHAnsi"/>
                <w:sz w:val="18"/>
                <w:szCs w:val="18"/>
              </w:rPr>
            </w:pPr>
            <w:r w:rsidRPr="00150035">
              <w:rPr>
                <w:rFonts w:cstheme="minorHAnsi"/>
                <w:sz w:val="18"/>
                <w:szCs w:val="18"/>
              </w:rPr>
              <w:lastRenderedPageBreak/>
              <w:t>Data uprawomocnienia się decyzji                           o pozwoleniu na użytkowanie budynku</w:t>
            </w:r>
          </w:p>
        </w:tc>
        <w:tc>
          <w:tcPr>
            <w:tcW w:w="5521" w:type="dxa"/>
            <w:gridSpan w:val="3"/>
          </w:tcPr>
          <w:p w14:paraId="3B7E77F7" w14:textId="7A5A4288" w:rsidR="009C2A99" w:rsidRPr="00150035" w:rsidRDefault="009C2A99" w:rsidP="009C2A99">
            <w:pPr>
              <w:pStyle w:val="Akapitzlist"/>
              <w:ind w:left="0"/>
              <w:jc w:val="both"/>
              <w:rPr>
                <w:rFonts w:cstheme="minorHAnsi"/>
                <w:sz w:val="18"/>
                <w:szCs w:val="18"/>
              </w:rPr>
            </w:pPr>
            <w:r w:rsidRPr="00150035">
              <w:rPr>
                <w:rFonts w:cstheme="minorHAnsi"/>
                <w:sz w:val="18"/>
                <w:szCs w:val="18"/>
              </w:rPr>
              <w:t>Nie dotyczy</w:t>
            </w:r>
          </w:p>
        </w:tc>
      </w:tr>
      <w:tr w:rsidR="00150035" w:rsidRPr="00150035" w14:paraId="59B9A35D" w14:textId="77777777" w:rsidTr="00363DA5">
        <w:trPr>
          <w:trHeight w:val="284"/>
        </w:trPr>
        <w:tc>
          <w:tcPr>
            <w:tcW w:w="3386" w:type="dxa"/>
          </w:tcPr>
          <w:p w14:paraId="0A7B01A7" w14:textId="67CA8323" w:rsidR="009C2A99" w:rsidRPr="00150035" w:rsidRDefault="009C2A99" w:rsidP="009C2A99">
            <w:pPr>
              <w:jc w:val="both"/>
              <w:rPr>
                <w:rFonts w:cstheme="minorHAnsi"/>
                <w:sz w:val="18"/>
                <w:szCs w:val="18"/>
              </w:rPr>
            </w:pPr>
            <w:r w:rsidRPr="00150035">
              <w:rPr>
                <w:rFonts w:cstheme="minorHAnsi"/>
                <w:sz w:val="18"/>
                <w:szCs w:val="18"/>
              </w:rPr>
              <w:t>Numer zgłoszenia budowy, o której mowa   w art. 29 ust. 1 pkt 1 ustawy z dnia 7 lipca 1994r. Prawo budowlane (Dz. U. z 2021r. poz. 2351, z późniejszymi zmianami) oraz oznaczenie organu, do którego dokonano zgłoszenia, wraz z informacje o braku wniesienia sprzeciwu przez ten organ</w:t>
            </w:r>
          </w:p>
        </w:tc>
        <w:tc>
          <w:tcPr>
            <w:tcW w:w="5521" w:type="dxa"/>
            <w:gridSpan w:val="3"/>
          </w:tcPr>
          <w:p w14:paraId="2BFB10A0" w14:textId="3B28EE02" w:rsidR="009C2A99" w:rsidRPr="00150035" w:rsidRDefault="009C2A99" w:rsidP="009C2A99">
            <w:pPr>
              <w:pStyle w:val="Akapitzlist"/>
              <w:ind w:left="0"/>
              <w:jc w:val="both"/>
              <w:rPr>
                <w:rFonts w:cstheme="minorHAnsi"/>
                <w:sz w:val="18"/>
                <w:szCs w:val="18"/>
              </w:rPr>
            </w:pPr>
            <w:r w:rsidRPr="00150035">
              <w:rPr>
                <w:rFonts w:cstheme="minorHAnsi"/>
                <w:sz w:val="18"/>
                <w:szCs w:val="18"/>
              </w:rPr>
              <w:t>Nie dotyczy</w:t>
            </w:r>
          </w:p>
        </w:tc>
      </w:tr>
      <w:tr w:rsidR="00150035" w:rsidRPr="00150035" w14:paraId="3F64D665" w14:textId="77777777" w:rsidTr="00363DA5">
        <w:trPr>
          <w:trHeight w:val="284"/>
        </w:trPr>
        <w:tc>
          <w:tcPr>
            <w:tcW w:w="3386" w:type="dxa"/>
          </w:tcPr>
          <w:p w14:paraId="145E4BEF" w14:textId="4428BE89" w:rsidR="009C2A99" w:rsidRPr="00584B44" w:rsidRDefault="009C2A99" w:rsidP="009C2A99">
            <w:pPr>
              <w:jc w:val="both"/>
              <w:rPr>
                <w:rFonts w:cstheme="minorHAnsi"/>
                <w:sz w:val="18"/>
                <w:szCs w:val="18"/>
              </w:rPr>
            </w:pPr>
            <w:r w:rsidRPr="00584B44">
              <w:rPr>
                <w:rFonts w:cstheme="minorHAnsi"/>
                <w:sz w:val="18"/>
                <w:szCs w:val="18"/>
              </w:rPr>
              <w:t>Data zakończenia budowy domu jednorodzinnego</w:t>
            </w:r>
          </w:p>
        </w:tc>
        <w:tc>
          <w:tcPr>
            <w:tcW w:w="5521" w:type="dxa"/>
            <w:gridSpan w:val="3"/>
          </w:tcPr>
          <w:p w14:paraId="0093C122" w14:textId="7FC0038A" w:rsidR="009C2A99" w:rsidRPr="00584B44" w:rsidRDefault="00584B44" w:rsidP="009C2A99">
            <w:pPr>
              <w:pStyle w:val="Akapitzlist"/>
              <w:ind w:left="0"/>
              <w:jc w:val="both"/>
              <w:rPr>
                <w:rFonts w:cstheme="minorHAnsi"/>
                <w:b/>
                <w:bCs/>
                <w:sz w:val="18"/>
                <w:szCs w:val="18"/>
              </w:rPr>
            </w:pPr>
            <w:r w:rsidRPr="00584B44">
              <w:rPr>
                <w:rFonts w:cstheme="minorHAnsi"/>
                <w:b/>
                <w:bCs/>
                <w:sz w:val="18"/>
                <w:szCs w:val="18"/>
              </w:rPr>
              <w:t>31.10.2026</w:t>
            </w:r>
            <w:r w:rsidR="0006174D" w:rsidRPr="00584B44">
              <w:rPr>
                <w:rFonts w:cstheme="minorHAnsi"/>
                <w:b/>
                <w:bCs/>
                <w:sz w:val="18"/>
                <w:szCs w:val="18"/>
              </w:rPr>
              <w:t>r. (data zakończenia budowy)</w:t>
            </w:r>
          </w:p>
        </w:tc>
      </w:tr>
      <w:tr w:rsidR="00150035" w:rsidRPr="00150035" w14:paraId="00ED9CF2" w14:textId="77777777" w:rsidTr="00363DA5">
        <w:trPr>
          <w:trHeight w:val="284"/>
        </w:trPr>
        <w:tc>
          <w:tcPr>
            <w:tcW w:w="3386" w:type="dxa"/>
          </w:tcPr>
          <w:p w14:paraId="0FC5A871" w14:textId="73186577" w:rsidR="009C2A99" w:rsidRPr="00150035" w:rsidRDefault="009C2A99" w:rsidP="009C2A99">
            <w:pPr>
              <w:jc w:val="both"/>
              <w:rPr>
                <w:rFonts w:cstheme="minorHAnsi"/>
                <w:sz w:val="18"/>
                <w:szCs w:val="18"/>
              </w:rPr>
            </w:pPr>
            <w:r w:rsidRPr="00150035">
              <w:rPr>
                <w:rFonts w:cstheme="minorHAnsi"/>
                <w:sz w:val="18"/>
                <w:szCs w:val="18"/>
              </w:rPr>
              <w:t>Planowany termin rozpoczęcia                                  i zakończenia robót budowlanych</w:t>
            </w:r>
          </w:p>
        </w:tc>
        <w:tc>
          <w:tcPr>
            <w:tcW w:w="5521" w:type="dxa"/>
            <w:gridSpan w:val="3"/>
          </w:tcPr>
          <w:p w14:paraId="25EB9DA5" w14:textId="514120D3" w:rsidR="009C2A99" w:rsidRPr="00584B44" w:rsidRDefault="00E91D4D" w:rsidP="009C2A99">
            <w:pPr>
              <w:pStyle w:val="Akapitzlist"/>
              <w:ind w:left="0"/>
              <w:jc w:val="both"/>
              <w:rPr>
                <w:rFonts w:cstheme="minorHAnsi"/>
                <w:b/>
                <w:bCs/>
                <w:sz w:val="18"/>
                <w:szCs w:val="18"/>
              </w:rPr>
            </w:pPr>
            <w:r w:rsidRPr="00584B44">
              <w:rPr>
                <w:rFonts w:cstheme="minorHAnsi"/>
                <w:b/>
                <w:bCs/>
                <w:sz w:val="18"/>
                <w:szCs w:val="18"/>
              </w:rPr>
              <w:t>Data rozpoczęcia budowy:</w:t>
            </w:r>
            <w:r w:rsidR="00F82983" w:rsidRPr="00584B44">
              <w:rPr>
                <w:rFonts w:cstheme="minorHAnsi"/>
                <w:b/>
                <w:bCs/>
                <w:sz w:val="18"/>
                <w:szCs w:val="18"/>
              </w:rPr>
              <w:t xml:space="preserve"> </w:t>
            </w:r>
            <w:r w:rsidR="0052687C" w:rsidRPr="00584B44">
              <w:rPr>
                <w:rFonts w:cstheme="minorHAnsi"/>
                <w:b/>
                <w:bCs/>
                <w:sz w:val="18"/>
                <w:szCs w:val="18"/>
              </w:rPr>
              <w:t>12.09.2025</w:t>
            </w:r>
            <w:r w:rsidRPr="00584B44">
              <w:rPr>
                <w:rFonts w:cstheme="minorHAnsi"/>
                <w:b/>
                <w:bCs/>
                <w:sz w:val="18"/>
                <w:szCs w:val="18"/>
              </w:rPr>
              <w:t>r.</w:t>
            </w:r>
          </w:p>
          <w:p w14:paraId="2CDBA249" w14:textId="0454B47B" w:rsidR="009C2A99" w:rsidRPr="00584B44" w:rsidRDefault="009C2A99" w:rsidP="009C2A99">
            <w:pPr>
              <w:pStyle w:val="Akapitzlist"/>
              <w:ind w:left="0"/>
              <w:jc w:val="both"/>
              <w:rPr>
                <w:rFonts w:cstheme="minorHAnsi"/>
                <w:sz w:val="18"/>
                <w:szCs w:val="18"/>
              </w:rPr>
            </w:pPr>
            <w:r w:rsidRPr="00584B44">
              <w:rPr>
                <w:rFonts w:cstheme="minorHAnsi"/>
                <w:b/>
                <w:bCs/>
                <w:sz w:val="18"/>
                <w:szCs w:val="18"/>
              </w:rPr>
              <w:t xml:space="preserve">Planowany termin zakończenia budowy: </w:t>
            </w:r>
            <w:r w:rsidR="00584B44" w:rsidRPr="00584B44">
              <w:rPr>
                <w:rFonts w:cstheme="minorHAnsi"/>
                <w:b/>
                <w:bCs/>
                <w:sz w:val="18"/>
                <w:szCs w:val="18"/>
              </w:rPr>
              <w:t>31.10.2026</w:t>
            </w:r>
            <w:r w:rsidR="00E91D4D" w:rsidRPr="00584B44">
              <w:rPr>
                <w:rFonts w:cstheme="minorHAnsi"/>
                <w:b/>
                <w:bCs/>
                <w:sz w:val="18"/>
                <w:szCs w:val="18"/>
              </w:rPr>
              <w:t>r.</w:t>
            </w:r>
          </w:p>
        </w:tc>
      </w:tr>
      <w:tr w:rsidR="00150035" w:rsidRPr="00150035" w14:paraId="6930D987" w14:textId="77777777" w:rsidTr="00DF7174">
        <w:trPr>
          <w:trHeight w:val="284"/>
        </w:trPr>
        <w:tc>
          <w:tcPr>
            <w:tcW w:w="3386" w:type="dxa"/>
            <w:vMerge w:val="restart"/>
          </w:tcPr>
          <w:p w14:paraId="473F53F3" w14:textId="2F739A85" w:rsidR="009C2A99" w:rsidRPr="00150035" w:rsidRDefault="009C2A99" w:rsidP="009C2A99">
            <w:pPr>
              <w:jc w:val="both"/>
              <w:rPr>
                <w:rFonts w:cstheme="minorHAnsi"/>
                <w:sz w:val="18"/>
                <w:szCs w:val="18"/>
              </w:rPr>
            </w:pPr>
            <w:r w:rsidRPr="00150035">
              <w:rPr>
                <w:rFonts w:cstheme="minorHAnsi"/>
                <w:sz w:val="18"/>
                <w:szCs w:val="18"/>
              </w:rPr>
              <w:t>Opis przedsięwzięcia deweloperskiego lub zadania inwestycyjnego</w:t>
            </w:r>
          </w:p>
        </w:tc>
        <w:tc>
          <w:tcPr>
            <w:tcW w:w="2760" w:type="dxa"/>
            <w:gridSpan w:val="2"/>
          </w:tcPr>
          <w:p w14:paraId="3268764C" w14:textId="209B2AF0" w:rsidR="009C2A99" w:rsidRPr="00150035" w:rsidRDefault="009C2A99" w:rsidP="009C2A99">
            <w:pPr>
              <w:pStyle w:val="Akapitzlist"/>
              <w:ind w:left="0"/>
              <w:jc w:val="both"/>
              <w:rPr>
                <w:rFonts w:cstheme="minorHAnsi"/>
                <w:sz w:val="18"/>
                <w:szCs w:val="18"/>
              </w:rPr>
            </w:pPr>
            <w:r w:rsidRPr="00150035">
              <w:rPr>
                <w:rFonts w:cstheme="minorHAnsi"/>
                <w:sz w:val="18"/>
                <w:szCs w:val="18"/>
              </w:rPr>
              <w:t>Liczba budynków</w:t>
            </w:r>
          </w:p>
        </w:tc>
        <w:tc>
          <w:tcPr>
            <w:tcW w:w="2761" w:type="dxa"/>
          </w:tcPr>
          <w:p w14:paraId="63846558" w14:textId="601EC55A" w:rsidR="009C2A99" w:rsidRPr="00150035" w:rsidRDefault="00F82983" w:rsidP="009C2A99">
            <w:pPr>
              <w:pStyle w:val="Akapitzlist"/>
              <w:ind w:left="0"/>
              <w:jc w:val="both"/>
              <w:rPr>
                <w:rFonts w:cstheme="minorHAnsi"/>
                <w:sz w:val="18"/>
                <w:szCs w:val="18"/>
              </w:rPr>
            </w:pPr>
            <w:r w:rsidRPr="00150035">
              <w:rPr>
                <w:rFonts w:cstheme="minorHAnsi"/>
                <w:sz w:val="18"/>
                <w:szCs w:val="18"/>
              </w:rPr>
              <w:t>26 budynków mieszkalnych jednorodzinnych w zabudowie bliźniaczej</w:t>
            </w:r>
          </w:p>
        </w:tc>
      </w:tr>
      <w:tr w:rsidR="00150035" w:rsidRPr="00150035" w14:paraId="1AF118C6" w14:textId="77777777" w:rsidTr="00DF7174">
        <w:trPr>
          <w:trHeight w:val="284"/>
        </w:trPr>
        <w:tc>
          <w:tcPr>
            <w:tcW w:w="3386" w:type="dxa"/>
            <w:vMerge/>
          </w:tcPr>
          <w:p w14:paraId="2B5EFBDA" w14:textId="77777777" w:rsidR="009C2A99" w:rsidRPr="00150035" w:rsidRDefault="009C2A99" w:rsidP="009C2A99">
            <w:pPr>
              <w:jc w:val="both"/>
              <w:rPr>
                <w:rFonts w:cstheme="minorHAnsi"/>
                <w:sz w:val="18"/>
                <w:szCs w:val="18"/>
              </w:rPr>
            </w:pPr>
          </w:p>
        </w:tc>
        <w:tc>
          <w:tcPr>
            <w:tcW w:w="2760" w:type="dxa"/>
            <w:gridSpan w:val="2"/>
          </w:tcPr>
          <w:p w14:paraId="75F0A68B" w14:textId="36C148D7" w:rsidR="009C2A99" w:rsidRPr="00150035" w:rsidRDefault="009C2A99" w:rsidP="009C2A99">
            <w:pPr>
              <w:pStyle w:val="Akapitzlist"/>
              <w:ind w:left="0"/>
              <w:jc w:val="both"/>
              <w:rPr>
                <w:rFonts w:cstheme="minorHAnsi"/>
                <w:sz w:val="18"/>
                <w:szCs w:val="18"/>
              </w:rPr>
            </w:pPr>
            <w:r w:rsidRPr="00150035">
              <w:rPr>
                <w:rFonts w:cstheme="minorHAnsi"/>
                <w:sz w:val="18"/>
                <w:szCs w:val="18"/>
              </w:rPr>
              <w:t>Rozmieszczenie budynków na nieruchomości (należy podać minimalny odstęp między budynkami)</w:t>
            </w:r>
          </w:p>
        </w:tc>
        <w:tc>
          <w:tcPr>
            <w:tcW w:w="2761" w:type="dxa"/>
          </w:tcPr>
          <w:p w14:paraId="2C322639" w14:textId="70378074" w:rsidR="009C2A99" w:rsidRPr="00150035" w:rsidRDefault="00BB6E6F" w:rsidP="009C2A99">
            <w:pPr>
              <w:pStyle w:val="Akapitzlist"/>
              <w:ind w:left="0"/>
              <w:jc w:val="both"/>
              <w:rPr>
                <w:rFonts w:cstheme="minorHAnsi"/>
                <w:sz w:val="18"/>
                <w:szCs w:val="18"/>
              </w:rPr>
            </w:pPr>
            <w:r w:rsidRPr="00150035">
              <w:rPr>
                <w:rFonts w:cstheme="minorHAnsi"/>
                <w:sz w:val="18"/>
                <w:szCs w:val="18"/>
              </w:rPr>
              <w:t xml:space="preserve">Budynki </w:t>
            </w:r>
            <w:r w:rsidR="00F82983" w:rsidRPr="00150035">
              <w:rPr>
                <w:rFonts w:cstheme="minorHAnsi"/>
                <w:sz w:val="18"/>
                <w:szCs w:val="18"/>
              </w:rPr>
              <w:t>mieszkalne jednorodzinne w zabudowie bliźniaczej. Odległość między domami w zabudowie bliźniaczej wynosi od 9,85m do 14,65m.</w:t>
            </w:r>
          </w:p>
        </w:tc>
      </w:tr>
      <w:tr w:rsidR="00150035" w:rsidRPr="00150035" w14:paraId="16EA2126" w14:textId="77777777" w:rsidTr="00C27733">
        <w:trPr>
          <w:trHeight w:val="284"/>
        </w:trPr>
        <w:tc>
          <w:tcPr>
            <w:tcW w:w="3386" w:type="dxa"/>
          </w:tcPr>
          <w:p w14:paraId="2BC77A4A" w14:textId="7A9BE5BE" w:rsidR="009C2A99" w:rsidRPr="00150035" w:rsidRDefault="009C2A99" w:rsidP="009C2A99">
            <w:pPr>
              <w:jc w:val="both"/>
              <w:rPr>
                <w:rFonts w:cstheme="minorHAnsi"/>
                <w:sz w:val="18"/>
                <w:szCs w:val="18"/>
              </w:rPr>
            </w:pPr>
            <w:r w:rsidRPr="00150035">
              <w:rPr>
                <w:rFonts w:cstheme="minorHAnsi"/>
                <w:sz w:val="18"/>
                <w:szCs w:val="18"/>
              </w:rPr>
              <w:t>Sposób pomiaru powierzchni użytkowej lokalu mieszkalnego albo domu jednorodzinnego</w:t>
            </w:r>
          </w:p>
        </w:tc>
        <w:tc>
          <w:tcPr>
            <w:tcW w:w="5521" w:type="dxa"/>
            <w:gridSpan w:val="3"/>
          </w:tcPr>
          <w:p w14:paraId="270F7437" w14:textId="2E5DDE39" w:rsidR="009C2A99" w:rsidRPr="00150035" w:rsidRDefault="009C2A99" w:rsidP="009C2A99">
            <w:pPr>
              <w:pStyle w:val="Akapitzlist"/>
              <w:ind w:left="0"/>
              <w:jc w:val="both"/>
              <w:rPr>
                <w:rFonts w:cstheme="minorHAnsi"/>
                <w:sz w:val="18"/>
                <w:szCs w:val="18"/>
              </w:rPr>
            </w:pPr>
            <w:r w:rsidRPr="00150035">
              <w:rPr>
                <w:rFonts w:cstheme="minorHAnsi"/>
                <w:sz w:val="18"/>
                <w:szCs w:val="18"/>
              </w:rPr>
              <w:t>W świetle ścian z tynkami zgodnie z PN-ISO 9836:2015</w:t>
            </w:r>
          </w:p>
        </w:tc>
      </w:tr>
      <w:tr w:rsidR="00150035" w:rsidRPr="00150035" w14:paraId="56577F1D" w14:textId="77777777" w:rsidTr="00A65EAA">
        <w:trPr>
          <w:trHeight w:val="284"/>
        </w:trPr>
        <w:tc>
          <w:tcPr>
            <w:tcW w:w="3386" w:type="dxa"/>
            <w:vMerge w:val="restart"/>
          </w:tcPr>
          <w:p w14:paraId="27497427" w14:textId="7DF4E51D" w:rsidR="009C2A99" w:rsidRPr="00150035" w:rsidRDefault="009C2A99" w:rsidP="009C2A99">
            <w:pPr>
              <w:jc w:val="both"/>
              <w:rPr>
                <w:rFonts w:cstheme="minorHAnsi"/>
                <w:sz w:val="18"/>
                <w:szCs w:val="18"/>
              </w:rPr>
            </w:pPr>
            <w:r w:rsidRPr="00150035">
              <w:rPr>
                <w:rFonts w:cstheme="minorHAnsi"/>
                <w:sz w:val="18"/>
                <w:szCs w:val="18"/>
              </w:rPr>
              <w:t>Zamierzony sposób i procentowy udział źródeł finansowania przedsięwzięcia deweloperskiego lub zadania inwestycyjnego</w:t>
            </w:r>
          </w:p>
        </w:tc>
        <w:tc>
          <w:tcPr>
            <w:tcW w:w="2760" w:type="dxa"/>
            <w:gridSpan w:val="2"/>
          </w:tcPr>
          <w:p w14:paraId="3A372712" w14:textId="711F7236" w:rsidR="009C2A99" w:rsidRPr="00150035" w:rsidRDefault="009C2A99" w:rsidP="009C2A99">
            <w:pPr>
              <w:pStyle w:val="Akapitzlist"/>
              <w:ind w:left="0"/>
              <w:jc w:val="both"/>
              <w:rPr>
                <w:rFonts w:cstheme="minorHAnsi"/>
                <w:sz w:val="18"/>
                <w:szCs w:val="18"/>
              </w:rPr>
            </w:pPr>
            <w:r w:rsidRPr="00150035">
              <w:rPr>
                <w:rFonts w:cstheme="minorHAnsi"/>
                <w:sz w:val="18"/>
                <w:szCs w:val="18"/>
              </w:rPr>
              <w:t>Rodzaj posiadanych środków finansowych – kredyt, środki własne, inne</w:t>
            </w:r>
          </w:p>
        </w:tc>
        <w:tc>
          <w:tcPr>
            <w:tcW w:w="2761" w:type="dxa"/>
          </w:tcPr>
          <w:p w14:paraId="53E2B7D4" w14:textId="0E91556F" w:rsidR="009C2A99" w:rsidRPr="00D5404C" w:rsidRDefault="009C2A99" w:rsidP="009C2A99">
            <w:pPr>
              <w:pStyle w:val="Akapitzlist"/>
              <w:ind w:left="0"/>
              <w:jc w:val="both"/>
              <w:rPr>
                <w:rFonts w:cstheme="minorHAnsi"/>
                <w:b/>
                <w:bCs/>
                <w:sz w:val="18"/>
                <w:szCs w:val="18"/>
              </w:rPr>
            </w:pPr>
            <w:r w:rsidRPr="00D5404C">
              <w:rPr>
                <w:rFonts w:cstheme="minorHAnsi"/>
                <w:b/>
                <w:bCs/>
                <w:sz w:val="18"/>
                <w:szCs w:val="18"/>
              </w:rPr>
              <w:t xml:space="preserve">Środki własne: </w:t>
            </w:r>
            <w:r w:rsidR="00D5404C" w:rsidRPr="00D5404C">
              <w:rPr>
                <w:rFonts w:cstheme="minorHAnsi"/>
                <w:b/>
                <w:bCs/>
                <w:sz w:val="18"/>
                <w:szCs w:val="18"/>
              </w:rPr>
              <w:t>35</w:t>
            </w:r>
            <w:r w:rsidR="00F82983" w:rsidRPr="00D5404C">
              <w:rPr>
                <w:rFonts w:cstheme="minorHAnsi"/>
                <w:b/>
                <w:bCs/>
                <w:sz w:val="18"/>
                <w:szCs w:val="18"/>
              </w:rPr>
              <w:t xml:space="preserve"> </w:t>
            </w:r>
            <w:r w:rsidRPr="00D5404C">
              <w:rPr>
                <w:rFonts w:cstheme="minorHAnsi"/>
                <w:b/>
                <w:bCs/>
                <w:sz w:val="18"/>
                <w:szCs w:val="18"/>
              </w:rPr>
              <w:t>%</w:t>
            </w:r>
          </w:p>
          <w:p w14:paraId="47F9D46F" w14:textId="38AB26F0" w:rsidR="00F82983" w:rsidRPr="00150035" w:rsidRDefault="00F82983" w:rsidP="009C2A99">
            <w:pPr>
              <w:pStyle w:val="Akapitzlist"/>
              <w:ind w:left="0"/>
              <w:jc w:val="both"/>
              <w:rPr>
                <w:rFonts w:cstheme="minorHAnsi"/>
                <w:b/>
                <w:bCs/>
                <w:sz w:val="18"/>
                <w:szCs w:val="18"/>
              </w:rPr>
            </w:pPr>
            <w:r w:rsidRPr="00D5404C">
              <w:rPr>
                <w:rFonts w:cstheme="minorHAnsi"/>
                <w:b/>
                <w:bCs/>
                <w:sz w:val="18"/>
                <w:szCs w:val="18"/>
              </w:rPr>
              <w:t xml:space="preserve">Kredyt: </w:t>
            </w:r>
            <w:r w:rsidR="00D5404C" w:rsidRPr="00D5404C">
              <w:rPr>
                <w:rFonts w:cstheme="minorHAnsi"/>
                <w:b/>
                <w:bCs/>
                <w:sz w:val="18"/>
                <w:szCs w:val="18"/>
              </w:rPr>
              <w:t>65</w:t>
            </w:r>
            <w:r w:rsidRPr="00D5404C">
              <w:rPr>
                <w:rFonts w:cstheme="minorHAnsi"/>
                <w:b/>
                <w:bCs/>
                <w:sz w:val="18"/>
                <w:szCs w:val="18"/>
              </w:rPr>
              <w:t xml:space="preserve"> %</w:t>
            </w:r>
          </w:p>
        </w:tc>
      </w:tr>
      <w:tr w:rsidR="00150035" w:rsidRPr="00150035" w14:paraId="6F5DDC02" w14:textId="77777777" w:rsidTr="00A65EAA">
        <w:trPr>
          <w:trHeight w:val="284"/>
        </w:trPr>
        <w:tc>
          <w:tcPr>
            <w:tcW w:w="3386" w:type="dxa"/>
            <w:vMerge/>
          </w:tcPr>
          <w:p w14:paraId="753069E3" w14:textId="77777777" w:rsidR="009C2A99" w:rsidRPr="00150035" w:rsidRDefault="009C2A99" w:rsidP="009C2A99">
            <w:pPr>
              <w:jc w:val="both"/>
              <w:rPr>
                <w:rFonts w:cstheme="minorHAnsi"/>
                <w:sz w:val="18"/>
                <w:szCs w:val="18"/>
              </w:rPr>
            </w:pPr>
          </w:p>
        </w:tc>
        <w:tc>
          <w:tcPr>
            <w:tcW w:w="2760" w:type="dxa"/>
            <w:gridSpan w:val="2"/>
          </w:tcPr>
          <w:p w14:paraId="5D5B2E76" w14:textId="47C23275" w:rsidR="009C2A99" w:rsidRPr="00150035" w:rsidRDefault="009C2A99" w:rsidP="009C2A99">
            <w:pPr>
              <w:pStyle w:val="Akapitzlist"/>
              <w:ind w:left="0"/>
              <w:jc w:val="both"/>
              <w:rPr>
                <w:rFonts w:cstheme="minorHAnsi"/>
                <w:sz w:val="18"/>
                <w:szCs w:val="18"/>
              </w:rPr>
            </w:pPr>
            <w:r w:rsidRPr="00150035">
              <w:rPr>
                <w:rFonts w:cstheme="minorHAnsi"/>
                <w:sz w:val="18"/>
                <w:szCs w:val="18"/>
              </w:rPr>
              <w:t>W następujących instytucjach finansowych (wypełnia się                          w przypadku kredytu)</w:t>
            </w:r>
          </w:p>
        </w:tc>
        <w:tc>
          <w:tcPr>
            <w:tcW w:w="2761" w:type="dxa"/>
          </w:tcPr>
          <w:p w14:paraId="0E124E98" w14:textId="4757A9F6" w:rsidR="009C2A99" w:rsidRPr="00150035" w:rsidRDefault="00D5404C" w:rsidP="009C2A99">
            <w:pPr>
              <w:pStyle w:val="Akapitzlist"/>
              <w:ind w:left="0"/>
              <w:jc w:val="both"/>
              <w:rPr>
                <w:rFonts w:cstheme="minorHAnsi"/>
                <w:b/>
                <w:bCs/>
                <w:sz w:val="18"/>
                <w:szCs w:val="18"/>
              </w:rPr>
            </w:pPr>
            <w:r>
              <w:rPr>
                <w:rFonts w:cstheme="minorHAnsi"/>
                <w:b/>
                <w:bCs/>
                <w:sz w:val="18"/>
                <w:szCs w:val="18"/>
              </w:rPr>
              <w:t>Bank Nowy Spółka Akcyjna z siedzibą w Poznaniu</w:t>
            </w:r>
          </w:p>
        </w:tc>
      </w:tr>
      <w:tr w:rsidR="00150035" w:rsidRPr="00150035" w14:paraId="7A04CB84" w14:textId="77777777" w:rsidTr="00A65EAA">
        <w:trPr>
          <w:trHeight w:val="284"/>
        </w:trPr>
        <w:tc>
          <w:tcPr>
            <w:tcW w:w="3386" w:type="dxa"/>
            <w:vMerge w:val="restart"/>
          </w:tcPr>
          <w:p w14:paraId="039A878F" w14:textId="483133DB" w:rsidR="009C2A99" w:rsidRPr="00150035" w:rsidRDefault="009C2A99" w:rsidP="009C2A99">
            <w:pPr>
              <w:jc w:val="both"/>
              <w:rPr>
                <w:rFonts w:cstheme="minorHAnsi"/>
                <w:sz w:val="18"/>
                <w:szCs w:val="18"/>
              </w:rPr>
            </w:pPr>
            <w:r w:rsidRPr="00150035">
              <w:rPr>
                <w:rFonts w:cstheme="minorHAnsi"/>
                <w:sz w:val="18"/>
                <w:szCs w:val="18"/>
              </w:rPr>
              <w:t>Środki ochrony nabywców</w:t>
            </w:r>
          </w:p>
        </w:tc>
        <w:tc>
          <w:tcPr>
            <w:tcW w:w="2760" w:type="dxa"/>
            <w:gridSpan w:val="2"/>
          </w:tcPr>
          <w:p w14:paraId="5A4F2F1F" w14:textId="361B833C" w:rsidR="009C2A99" w:rsidRPr="00150035" w:rsidRDefault="009C2A99" w:rsidP="009C2A99">
            <w:pPr>
              <w:pStyle w:val="Akapitzlist"/>
              <w:ind w:left="0"/>
              <w:jc w:val="both"/>
              <w:rPr>
                <w:rFonts w:cstheme="minorHAnsi"/>
                <w:sz w:val="18"/>
                <w:szCs w:val="18"/>
              </w:rPr>
            </w:pPr>
            <w:r w:rsidRPr="00150035">
              <w:rPr>
                <w:rFonts w:cstheme="minorHAnsi"/>
                <w:sz w:val="18"/>
                <w:szCs w:val="18"/>
              </w:rPr>
              <w:t>Otwarty mieszkaniowy rachunek powierniczy*</w:t>
            </w:r>
          </w:p>
        </w:tc>
        <w:tc>
          <w:tcPr>
            <w:tcW w:w="2761" w:type="dxa"/>
          </w:tcPr>
          <w:p w14:paraId="2ACF9E9E" w14:textId="34D9DCB8" w:rsidR="009C2A99" w:rsidRPr="00150035" w:rsidRDefault="009C2A99" w:rsidP="009C2A99">
            <w:pPr>
              <w:pStyle w:val="Akapitzlist"/>
              <w:ind w:left="0"/>
              <w:jc w:val="both"/>
              <w:rPr>
                <w:rFonts w:cstheme="minorHAnsi"/>
                <w:b/>
                <w:bCs/>
                <w:strike/>
                <w:sz w:val="18"/>
                <w:szCs w:val="18"/>
              </w:rPr>
            </w:pPr>
            <w:r w:rsidRPr="00150035">
              <w:rPr>
                <w:rFonts w:cstheme="minorHAnsi"/>
                <w:strike/>
                <w:sz w:val="18"/>
                <w:szCs w:val="18"/>
              </w:rPr>
              <w:t>Zamknięty mieszkaniowy rachunek powierniczy*</w:t>
            </w:r>
          </w:p>
        </w:tc>
      </w:tr>
      <w:tr w:rsidR="00150035" w:rsidRPr="00150035" w14:paraId="224B61DC" w14:textId="77777777" w:rsidTr="00A65EAA">
        <w:trPr>
          <w:trHeight w:val="284"/>
        </w:trPr>
        <w:tc>
          <w:tcPr>
            <w:tcW w:w="3386" w:type="dxa"/>
            <w:vMerge/>
          </w:tcPr>
          <w:p w14:paraId="24A493C9" w14:textId="77777777" w:rsidR="009C2A99" w:rsidRPr="00150035" w:rsidRDefault="009C2A99" w:rsidP="009C2A99">
            <w:pPr>
              <w:jc w:val="both"/>
              <w:rPr>
                <w:rFonts w:cstheme="minorHAnsi"/>
                <w:sz w:val="18"/>
                <w:szCs w:val="18"/>
              </w:rPr>
            </w:pPr>
          </w:p>
        </w:tc>
        <w:tc>
          <w:tcPr>
            <w:tcW w:w="2760" w:type="dxa"/>
            <w:gridSpan w:val="2"/>
          </w:tcPr>
          <w:p w14:paraId="58C65C43" w14:textId="1E76BFC2" w:rsidR="009C2A99" w:rsidRPr="00150035" w:rsidRDefault="009C2A99" w:rsidP="009C2A99">
            <w:pPr>
              <w:pStyle w:val="Akapitzlist"/>
              <w:ind w:left="0"/>
              <w:jc w:val="both"/>
              <w:rPr>
                <w:rFonts w:cstheme="minorHAnsi"/>
                <w:sz w:val="18"/>
                <w:szCs w:val="18"/>
              </w:rPr>
            </w:pPr>
            <w:r w:rsidRPr="00150035">
              <w:rPr>
                <w:rFonts w:cstheme="minorHAnsi"/>
                <w:sz w:val="18"/>
                <w:szCs w:val="18"/>
              </w:rPr>
              <w:t>Wysokość stawki procentowej, według której jest obliczana kwota składki na Deweloperski Fundusz Gwarancyjny</w:t>
            </w:r>
            <w:r w:rsidRPr="00150035">
              <w:rPr>
                <w:rStyle w:val="Odwoanieprzypisudolnego"/>
                <w:rFonts w:cstheme="minorHAnsi"/>
                <w:sz w:val="18"/>
                <w:szCs w:val="18"/>
              </w:rPr>
              <w:footnoteReference w:id="7"/>
            </w:r>
          </w:p>
        </w:tc>
        <w:tc>
          <w:tcPr>
            <w:tcW w:w="2761" w:type="dxa"/>
          </w:tcPr>
          <w:p w14:paraId="4CCE52CD" w14:textId="0CD6D080" w:rsidR="009C2A99" w:rsidRPr="00150035" w:rsidRDefault="009C2A99" w:rsidP="009C2A99">
            <w:pPr>
              <w:pStyle w:val="Akapitzlist"/>
              <w:ind w:left="0"/>
              <w:jc w:val="both"/>
              <w:rPr>
                <w:rFonts w:cstheme="minorHAnsi"/>
                <w:b/>
                <w:bCs/>
                <w:sz w:val="18"/>
                <w:szCs w:val="18"/>
              </w:rPr>
            </w:pPr>
            <w:r w:rsidRPr="00150035">
              <w:rPr>
                <w:rFonts w:cstheme="minorHAnsi"/>
                <w:b/>
                <w:bCs/>
                <w:sz w:val="18"/>
                <w:szCs w:val="18"/>
              </w:rPr>
              <w:t>0,45%</w:t>
            </w:r>
          </w:p>
        </w:tc>
      </w:tr>
      <w:tr w:rsidR="00150035" w:rsidRPr="00150035" w14:paraId="4BE7F675" w14:textId="77777777" w:rsidTr="002E0079">
        <w:trPr>
          <w:trHeight w:val="284"/>
        </w:trPr>
        <w:tc>
          <w:tcPr>
            <w:tcW w:w="3386" w:type="dxa"/>
          </w:tcPr>
          <w:p w14:paraId="602452BF" w14:textId="58D1F90A" w:rsidR="009C2A99" w:rsidRPr="00150035" w:rsidRDefault="009C2A99" w:rsidP="009C2A99">
            <w:pPr>
              <w:jc w:val="both"/>
              <w:rPr>
                <w:rFonts w:cstheme="minorHAnsi"/>
                <w:sz w:val="18"/>
                <w:szCs w:val="18"/>
              </w:rPr>
            </w:pPr>
            <w:r w:rsidRPr="00150035">
              <w:rPr>
                <w:rFonts w:cstheme="minorHAnsi"/>
                <w:sz w:val="18"/>
                <w:szCs w:val="18"/>
              </w:rPr>
              <w:t>Główne zasady funkcjonowania wybranego rodzaju zabezpieczenia środków nabywcy</w:t>
            </w:r>
          </w:p>
        </w:tc>
        <w:tc>
          <w:tcPr>
            <w:tcW w:w="5521" w:type="dxa"/>
            <w:gridSpan w:val="3"/>
          </w:tcPr>
          <w:p w14:paraId="1D7CD70F"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Dla przedsięwzięcia deweloperskiego, deweloper zawrze umowę              o prowadzenie otwartego mieszkaniowego rachunku powierniczego, zwanego dalej „mieszkaniowym rachunkiem powierniczym”.</w:t>
            </w:r>
          </w:p>
          <w:p w14:paraId="3E0239AB"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Bank prowadzący mieszkaniowy rachunek powierniczy ewidencjonuje wpłaty i wypłaty odrębnie dla każdego nabywcy.</w:t>
            </w:r>
          </w:p>
          <w:p w14:paraId="3326228C"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Bank prowadzący mieszkaniowy rachunek powierniczy na żądanie nabywcy informuje nabywcę o dokonanych wpłatach i wypłatach.</w:t>
            </w:r>
          </w:p>
          <w:p w14:paraId="0C09FFCB"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lastRenderedPageBreak/>
              <w:t>Prawo wypowiedzenia umowy, o której mowa w ust. 1, przysługuje wyłącznie bankowi i tylko z ważnych powodów.</w:t>
            </w:r>
          </w:p>
          <w:p w14:paraId="58828BC3"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W czasie obowiązywania umowy, o której mowa w ust. 1, umowa               o prowadzenie mieszkaniowego rachunku powierniczego nie może ulec zmianie bez zgody nabywcy, z wyjątkiem oprocentowania środków pieniężnych gromadzonych na rachunku, z tym że sposób ustalania wysokości oprocentowania określony jest w tej umowie.</w:t>
            </w:r>
          </w:p>
          <w:p w14:paraId="62D3F849"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Deweloper ma prawo dysponować środkami wypłacanymi                           z otwartego mieszkaniowego rachunku powierniczego, wyłącznie           w celu realizacji przedsięwzięcia/zadania deweloperskiego, dla którego prowadzony jest ten rachunek. Do kontroli wykonania obowiązków ustęp 9 stosuje się odpowiednio.</w:t>
            </w:r>
          </w:p>
          <w:p w14:paraId="192CA1C9"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Koszty, opłaty i prowizje za prowadzenie mieszkaniowego rachunku powierniczego obciążają dewelopera.</w:t>
            </w:r>
          </w:p>
          <w:p w14:paraId="117FAFAB"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Bank wypłaca deweloperowi środki zgromadzone na otwartym mieszkaniowym rachunku powierniczym po stwierdzeniu zakończenia danego etapu realizacji przedsięwzięcia deweloperskiego.</w:t>
            </w:r>
          </w:p>
          <w:p w14:paraId="41FF7C7D"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Bank dokonuje kontroli zakończenia każdego z etapów przedsięwzięcia deweloperskiego określonego w harmonogramie przedsięwzięcia deweloperskiego, przed dokonaniem wypłaty                         z otwartego mieszkaniowego rachunku powierniczego na rzecz dewelopera, na podstawie wpisu kierownika budowy w dzienniku budowy, potwierdzonego przez wyznaczoną przez bank osobę posiadającą odpowiednie uprawnienia budowlane.</w:t>
            </w:r>
          </w:p>
          <w:p w14:paraId="21BBC3F2" w14:textId="77777777"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W zakresie kontroli, o której mowa w ust. 9, bank uzyskuje prawo wglądu do rachunków bankowych dewelopera oraz kontroli dokumentacji.</w:t>
            </w:r>
          </w:p>
          <w:p w14:paraId="1FF66E08" w14:textId="3B58F0A2" w:rsidR="009C2A99" w:rsidRPr="00150035" w:rsidRDefault="009C2A99" w:rsidP="009C2A99">
            <w:pPr>
              <w:pStyle w:val="Textbody"/>
              <w:numPr>
                <w:ilvl w:val="0"/>
                <w:numId w:val="31"/>
              </w:numPr>
              <w:spacing w:after="0" w:line="240" w:lineRule="auto"/>
              <w:ind w:left="328" w:hanging="284"/>
              <w:jc w:val="both"/>
              <w:rPr>
                <w:rFonts w:asciiTheme="minorHAnsi" w:hAnsiTheme="minorHAnsi" w:cstheme="minorHAnsi"/>
                <w:sz w:val="18"/>
                <w:szCs w:val="18"/>
              </w:rPr>
            </w:pPr>
            <w:r w:rsidRPr="00150035">
              <w:rPr>
                <w:rFonts w:asciiTheme="minorHAnsi" w:hAnsiTheme="minorHAnsi" w:cstheme="minorHAnsi"/>
                <w:sz w:val="18"/>
                <w:szCs w:val="18"/>
              </w:rPr>
              <w:t>Koszty kontroli, o której mowa w ust. 9, ponosi deweloper.</w:t>
            </w:r>
          </w:p>
        </w:tc>
      </w:tr>
      <w:tr w:rsidR="00150035" w:rsidRPr="00150035" w14:paraId="50238B8A" w14:textId="77777777" w:rsidTr="002E0079">
        <w:trPr>
          <w:trHeight w:val="284"/>
        </w:trPr>
        <w:tc>
          <w:tcPr>
            <w:tcW w:w="3386" w:type="dxa"/>
          </w:tcPr>
          <w:p w14:paraId="01897A4F" w14:textId="19E32065" w:rsidR="009C2A99" w:rsidRPr="00150035" w:rsidRDefault="009C2A99" w:rsidP="009C2A99">
            <w:pPr>
              <w:jc w:val="both"/>
              <w:rPr>
                <w:rFonts w:cstheme="minorHAnsi"/>
                <w:sz w:val="18"/>
                <w:szCs w:val="18"/>
              </w:rPr>
            </w:pPr>
            <w:r w:rsidRPr="00150035">
              <w:rPr>
                <w:rFonts w:cstheme="minorHAnsi"/>
                <w:sz w:val="18"/>
                <w:szCs w:val="18"/>
              </w:rPr>
              <w:lastRenderedPageBreak/>
              <w:t>Nazwa instytucji zapewniającej bezpieczeństwo środków nabywcy</w:t>
            </w:r>
          </w:p>
        </w:tc>
        <w:tc>
          <w:tcPr>
            <w:tcW w:w="5521" w:type="dxa"/>
            <w:gridSpan w:val="3"/>
          </w:tcPr>
          <w:p w14:paraId="1225D330" w14:textId="547DD596" w:rsidR="009C2A99" w:rsidRPr="00150035" w:rsidRDefault="00D5404C" w:rsidP="009C2A99">
            <w:pPr>
              <w:pStyle w:val="Textbody"/>
              <w:spacing w:after="0" w:line="240" w:lineRule="auto"/>
              <w:jc w:val="both"/>
              <w:rPr>
                <w:rFonts w:asciiTheme="minorHAnsi" w:hAnsiTheme="minorHAnsi" w:cstheme="minorHAnsi"/>
                <w:b/>
                <w:bCs/>
                <w:sz w:val="18"/>
                <w:szCs w:val="18"/>
              </w:rPr>
            </w:pPr>
            <w:r>
              <w:rPr>
                <w:rFonts w:asciiTheme="minorHAnsi" w:hAnsiTheme="minorHAnsi" w:cstheme="minorHAnsi"/>
                <w:color w:val="000000"/>
                <w:sz w:val="18"/>
                <w:szCs w:val="18"/>
              </w:rPr>
              <w:t>Bank Nowy Spółka Akcyjna z siedzibą w Poznaniu.</w:t>
            </w:r>
          </w:p>
        </w:tc>
      </w:tr>
      <w:tr w:rsidR="00150035" w:rsidRPr="00150035" w14:paraId="1A253A72" w14:textId="77777777" w:rsidTr="002E0079">
        <w:trPr>
          <w:trHeight w:val="284"/>
        </w:trPr>
        <w:tc>
          <w:tcPr>
            <w:tcW w:w="3386" w:type="dxa"/>
          </w:tcPr>
          <w:p w14:paraId="0B400836" w14:textId="78155CD5" w:rsidR="009C2A99" w:rsidRPr="00150035" w:rsidRDefault="009C2A99" w:rsidP="009C2A99">
            <w:pPr>
              <w:jc w:val="both"/>
              <w:rPr>
                <w:rFonts w:cstheme="minorHAnsi"/>
                <w:sz w:val="18"/>
                <w:szCs w:val="18"/>
              </w:rPr>
            </w:pPr>
            <w:r w:rsidRPr="00150035">
              <w:rPr>
                <w:rFonts w:cstheme="minorHAnsi"/>
                <w:sz w:val="18"/>
                <w:szCs w:val="18"/>
              </w:rPr>
              <w:t>Harmonogram przedsięwzięcia deweloperskiego lub zadania inwestycyjnego</w:t>
            </w:r>
          </w:p>
        </w:tc>
        <w:tc>
          <w:tcPr>
            <w:tcW w:w="5521" w:type="dxa"/>
            <w:gridSpan w:val="3"/>
          </w:tcPr>
          <w:p w14:paraId="3287ADD9" w14:textId="1B9CB685" w:rsidR="009C2A99" w:rsidRPr="00150035" w:rsidRDefault="0006174D" w:rsidP="009C2A9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Zgodnie z harmonogramem przedsięwzięcia, który stanowi załącznik do niniejszego prospektu.</w:t>
            </w:r>
          </w:p>
        </w:tc>
      </w:tr>
      <w:tr w:rsidR="00150035" w:rsidRPr="00150035" w14:paraId="00C73C03" w14:textId="77777777" w:rsidTr="002E0079">
        <w:trPr>
          <w:trHeight w:val="284"/>
        </w:trPr>
        <w:tc>
          <w:tcPr>
            <w:tcW w:w="3386" w:type="dxa"/>
          </w:tcPr>
          <w:p w14:paraId="1B9B28B7" w14:textId="7CD20A3D" w:rsidR="009C2A99" w:rsidRPr="00150035" w:rsidRDefault="009C2A99" w:rsidP="009C2A99">
            <w:pPr>
              <w:jc w:val="both"/>
              <w:rPr>
                <w:rFonts w:cstheme="minorHAnsi"/>
                <w:sz w:val="18"/>
                <w:szCs w:val="18"/>
              </w:rPr>
            </w:pPr>
            <w:r w:rsidRPr="00150035">
              <w:rPr>
                <w:rFonts w:cstheme="minorHAnsi"/>
                <w:sz w:val="18"/>
                <w:szCs w:val="18"/>
              </w:rPr>
              <w:t>Dopuszczenie waloryzacji ceny oraz określenie zasad waloryzacji</w:t>
            </w:r>
          </w:p>
        </w:tc>
        <w:tc>
          <w:tcPr>
            <w:tcW w:w="5521" w:type="dxa"/>
            <w:gridSpan w:val="3"/>
          </w:tcPr>
          <w:p w14:paraId="2A75B5AB" w14:textId="7BC4AE80" w:rsidR="009C2A99" w:rsidRPr="00150035" w:rsidRDefault="009C2A99" w:rsidP="009C2A99">
            <w:pPr>
              <w:pStyle w:val="Textbody"/>
              <w:spacing w:after="0" w:line="240" w:lineRule="auto"/>
              <w:jc w:val="both"/>
              <w:rPr>
                <w:rFonts w:asciiTheme="minorHAnsi" w:hAnsiTheme="minorHAnsi" w:cstheme="minorHAnsi"/>
                <w:sz w:val="18"/>
                <w:szCs w:val="18"/>
              </w:rPr>
            </w:pPr>
            <w:r w:rsidRPr="00150035">
              <w:rPr>
                <w:rFonts w:asciiTheme="minorHAnsi" w:hAnsiTheme="minorHAnsi" w:cstheme="minorHAnsi"/>
                <w:sz w:val="18"/>
                <w:szCs w:val="18"/>
              </w:rPr>
              <w:t>Cena nie podlega waloryzacji.</w:t>
            </w:r>
          </w:p>
        </w:tc>
      </w:tr>
      <w:tr w:rsidR="00150035" w:rsidRPr="00150035" w14:paraId="50AA56F6" w14:textId="77777777" w:rsidTr="00070648">
        <w:trPr>
          <w:trHeight w:val="284"/>
        </w:trPr>
        <w:tc>
          <w:tcPr>
            <w:tcW w:w="8907" w:type="dxa"/>
            <w:gridSpan w:val="4"/>
          </w:tcPr>
          <w:p w14:paraId="54EAD997" w14:textId="411FACE9" w:rsidR="009C2A99" w:rsidRPr="00150035" w:rsidRDefault="009C2A99" w:rsidP="009C2A99">
            <w:pPr>
              <w:pStyle w:val="Textbody"/>
              <w:spacing w:after="0" w:line="240" w:lineRule="auto"/>
              <w:jc w:val="both"/>
              <w:rPr>
                <w:rFonts w:asciiTheme="minorHAnsi" w:hAnsiTheme="minorHAnsi" w:cstheme="minorHAnsi"/>
                <w:b/>
                <w:bCs/>
                <w:sz w:val="18"/>
                <w:szCs w:val="18"/>
              </w:rPr>
            </w:pPr>
            <w:r w:rsidRPr="00150035">
              <w:rPr>
                <w:rFonts w:asciiTheme="minorHAnsi" w:hAnsiTheme="minorHAnsi" w:cstheme="minorHAnsi"/>
                <w:b/>
                <w:bCs/>
                <w:sz w:val="18"/>
                <w:szCs w:val="18"/>
              </w:rPr>
              <w:t>Warunki odstąpienia od umowy deweloperskiej lub umowy, o której mowa w art. 2 ust. 1 pkt. 2,3 lub 5 Ustawy z dnia 20.05.2021r. o ochronie praw nabywcy lokalu mieszkalnego lub domu jednorodzinnego oraz o Deweloperskim Funduszu Gwarancyjnym</w:t>
            </w:r>
          </w:p>
        </w:tc>
      </w:tr>
      <w:tr w:rsidR="00150035" w:rsidRPr="00150035" w14:paraId="6949CEB7" w14:textId="77777777" w:rsidTr="002E0079">
        <w:trPr>
          <w:trHeight w:val="284"/>
        </w:trPr>
        <w:tc>
          <w:tcPr>
            <w:tcW w:w="3386" w:type="dxa"/>
          </w:tcPr>
          <w:p w14:paraId="3F643DBF" w14:textId="3531A623" w:rsidR="009C2A99" w:rsidRPr="00150035" w:rsidRDefault="009C2A99" w:rsidP="009C2A99">
            <w:pPr>
              <w:jc w:val="both"/>
              <w:rPr>
                <w:rFonts w:cstheme="minorHAnsi"/>
                <w:sz w:val="18"/>
                <w:szCs w:val="18"/>
              </w:rPr>
            </w:pPr>
            <w:r w:rsidRPr="00150035">
              <w:rPr>
                <w:rFonts w:cstheme="minorHAnsi"/>
                <w:sz w:val="18"/>
                <w:szCs w:val="18"/>
              </w:rPr>
              <w:t>Warunki na jakich można odstąpić od umowy deweloperskiej lub jednej z umów, o których mowa w art. 2 ust. 1 pkt. 2,3 lub 5 Ustawy z dnia 20.05.2021r. o ochronie praw nabywcy lokalu mieszkalnego lub domu jednorodzinnego oraz o Deweloperskim Funduszu Gwarancyjnym</w:t>
            </w:r>
          </w:p>
        </w:tc>
        <w:tc>
          <w:tcPr>
            <w:tcW w:w="5521" w:type="dxa"/>
            <w:gridSpan w:val="3"/>
          </w:tcPr>
          <w:p w14:paraId="2A383411" w14:textId="77777777"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Podstawa prawna (Deweloper niniejszym informuje, że):</w:t>
            </w:r>
          </w:p>
          <w:p w14:paraId="2CD2A086" w14:textId="77777777" w:rsidR="009C2A99" w:rsidRPr="00150035" w:rsidRDefault="009C2A99" w:rsidP="009C2A99">
            <w:pPr>
              <w:pStyle w:val="TableParagraph"/>
              <w:numPr>
                <w:ilvl w:val="0"/>
                <w:numId w:val="32"/>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Nabywcy przysługuje prawo do odstąpienia od umowy deweloperskiej lub innej umowy zawieranej z Deweloperem na zasadach określonych w ustawie z dnia 20 maja 2021r. o ochronie praw nabywcy lokalu mieszkalnego lub domu jednorodzinnego oraz Deweloperskim Funduszu Gwarancyjnym (Dz. U. poz. 1177                             z późniejszymi zmianami), dalej także „Ustawa”.</w:t>
            </w:r>
          </w:p>
          <w:p w14:paraId="6C113F60" w14:textId="77777777" w:rsidR="009C2A99" w:rsidRPr="00150035" w:rsidRDefault="009C2A99" w:rsidP="009C2A99">
            <w:pPr>
              <w:pStyle w:val="TableParagraph"/>
              <w:numPr>
                <w:ilvl w:val="0"/>
                <w:numId w:val="32"/>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Nabywcy przysługuje dodatkowo prawo do odstąpienia od umowy deweloperskiej na zasadach określonych w umowie.</w:t>
            </w:r>
          </w:p>
          <w:p w14:paraId="0BE934F2" w14:textId="74FDEE5D" w:rsidR="009C2A99" w:rsidRPr="00150035" w:rsidRDefault="009C2A99" w:rsidP="009C2A99">
            <w:pPr>
              <w:pStyle w:val="TableParagraph"/>
              <w:numPr>
                <w:ilvl w:val="0"/>
                <w:numId w:val="32"/>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Deweloperowi przysługuje prawo do odstąpienia od umowy deweloperskiej lub innej umowy zawieranej z Deweloperem na zasadach określonych w ustawie z dnia 20 maja 2021r. o ochronie praw nabywcy lokalu mieszkalnego lub domu jednorodzinnego oraz Deweloperskim Funduszu Gwarancyjnym.</w:t>
            </w:r>
          </w:p>
          <w:p w14:paraId="0CA0E92E" w14:textId="77777777" w:rsidR="009C2A99" w:rsidRPr="00150035" w:rsidRDefault="009C2A99" w:rsidP="009C2A99">
            <w:pPr>
              <w:pStyle w:val="TableParagraph"/>
              <w:jc w:val="both"/>
              <w:rPr>
                <w:rFonts w:asciiTheme="minorHAnsi" w:hAnsiTheme="minorHAnsi" w:cstheme="minorHAnsi"/>
                <w:sz w:val="18"/>
                <w:szCs w:val="18"/>
              </w:rPr>
            </w:pPr>
          </w:p>
          <w:p w14:paraId="5AEC4F34" w14:textId="77777777"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Przesłanki odstąpienia od umowy przez Nabywcę zgodnie z Ustawą (Nabywca ma prawo odstąpić od umowy deweloperskiej albo umowy,            o której mowa w art. 2 ust. 1 pkt 2, 3 lub 5 Ustawy):</w:t>
            </w:r>
          </w:p>
          <w:p w14:paraId="24E75397"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Jeżeli umowa deweloperska albo umowa, o której mowa w art. 2 ust. 1 pkt 2, 3 lub 5 Ustawy, nie zawiera odpowiednio elementów,                     o których mowa w art. 35 Ustawy, albo elementów, o których mowa w art. 36 Ustawy.</w:t>
            </w:r>
          </w:p>
          <w:p w14:paraId="64EBAE38"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 xml:space="preserve">Jeżeli informacje zawarte w umowie deweloperskiej albo umowie,            o której mowa w art. 2 ust. 1 pkt 2, 3 lub 5 Ustawy, nie są zgodne              </w:t>
            </w:r>
            <w:r w:rsidRPr="00150035">
              <w:rPr>
                <w:rFonts w:asciiTheme="minorHAnsi" w:hAnsiTheme="minorHAnsi" w:cstheme="minorHAnsi"/>
                <w:sz w:val="18"/>
                <w:szCs w:val="18"/>
              </w:rPr>
              <w:lastRenderedPageBreak/>
              <w:t>z informacjami zawartymi w prospekcie informacyjnym lub jego załącznikach, z wyjątkiem zmian, o których mowa w art. 35 ust. 2 Ustawy.</w:t>
            </w:r>
          </w:p>
          <w:p w14:paraId="6227BFA5"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Jeżeli deweloper nie doręczył zgodnie z art. 21 Ustawy lub art. 22 Ustawy prospektu informacyjnego wraz z załącznikami lub informacji o zmianie danych lub informacji zawartych w prospekcie informacyjnym lub jego załącznikach.</w:t>
            </w:r>
          </w:p>
          <w:p w14:paraId="7DED9CAD"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Jeżeli dane lub informacje zawarte w prospekcie informacyjnym lub jego załącznikach, na podstawie których zawarto umowę deweloperską albo umowę, o której mowa w art. 2 ust. 1 pkt 2, 3 lub 5 Ustawy, są niezgodne ze stanem faktycznym lub prawnym w dniu zawarcia umowy.</w:t>
            </w:r>
          </w:p>
          <w:p w14:paraId="22626112"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Jeżeli prospekt informacyjny, na podstawie którego zawarto umowę deweloperską albo umowę, o której mowa w art. 2 ust. 1 pkt 2, 3 lub 5 Ustawy, nie zawiera danych lub informacji określonych we wzorze prospektu informacyjnego.</w:t>
            </w:r>
          </w:p>
          <w:p w14:paraId="0AF1CA4C"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nie przeniesienia na nabywcę praw wynikających                    z umowy deweloperskiej albo umowy, o której mowa w art. 2 ust. 1 pkt 2, 3 lub 5 Ustawy, w terminie wynikającym z tych umów.</w:t>
            </w:r>
          </w:p>
          <w:p w14:paraId="2F3F424A"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gdy deweloper nie zawrze umowy mieszkaniowego rachunku powierniczego z innym bankiem lub inną kasą w trybie                   i terminie, o których mowa w art. 10 ust. 1 Ustawy.</w:t>
            </w:r>
          </w:p>
          <w:p w14:paraId="177C9C21"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gdy deweloper nie posiada zgody wierzyciela hipotecznego lub zobowiązania do jej udzielenia, o których mowa             w art. 25 ust. 1 pkt 1 lub 2 Ustawy.</w:t>
            </w:r>
          </w:p>
          <w:p w14:paraId="02A000F3"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niewykonania przez dewelopera obowiązku, o którym mowa w art. 12 ust. 2 Ustawy, w terminie określonym w tym przepisie.</w:t>
            </w:r>
          </w:p>
          <w:p w14:paraId="7C342D50"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nieusunięcia przez dewelopera wady istotnej lokalu mieszkalnego albo domu jednorodzinnego na zasadach określonych w art. 41 ust. 11 Ustawy.</w:t>
            </w:r>
          </w:p>
          <w:p w14:paraId="295D59EA" w14:textId="77777777"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stwierdzenia przez rzeczoznawcę istnienia wady istotnej, o którym mowa w art. 41 ust. 15 Ustawy.</w:t>
            </w:r>
          </w:p>
          <w:p w14:paraId="7742C6E3" w14:textId="042A6480" w:rsidR="009C2A99" w:rsidRPr="00150035" w:rsidRDefault="009C2A99" w:rsidP="009C2A99">
            <w:pPr>
              <w:pStyle w:val="TableParagraph"/>
              <w:numPr>
                <w:ilvl w:val="0"/>
                <w:numId w:val="33"/>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Jeżeli syndyk zażądał wykonania umowy na podstawie art. 98 Ustawy z dnia 28 lutego 2003r. - Prawo upadłościowe.</w:t>
            </w:r>
          </w:p>
          <w:p w14:paraId="57D4E0E8" w14:textId="77777777" w:rsidR="009C2A99" w:rsidRPr="00150035" w:rsidRDefault="009C2A99" w:rsidP="009C2A99">
            <w:pPr>
              <w:pStyle w:val="TableParagraph"/>
              <w:jc w:val="both"/>
              <w:rPr>
                <w:rFonts w:asciiTheme="minorHAnsi" w:hAnsiTheme="minorHAnsi" w:cstheme="minorHAnsi"/>
                <w:sz w:val="18"/>
                <w:szCs w:val="18"/>
              </w:rPr>
            </w:pPr>
          </w:p>
          <w:p w14:paraId="1CC51A98" w14:textId="77777777"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Terminy i sposób wykonania przez Nabywcę ustawowego prawa do odstąpienia od umowy:</w:t>
            </w:r>
          </w:p>
          <w:p w14:paraId="36BAA6C2" w14:textId="77777777" w:rsidR="009C2A99" w:rsidRPr="00150035" w:rsidRDefault="009C2A99" w:rsidP="009C2A99">
            <w:pPr>
              <w:pStyle w:val="TableParagraph"/>
              <w:numPr>
                <w:ilvl w:val="0"/>
                <w:numId w:val="34"/>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przypadkach, o których mowa w pkt 1-5 powyżej, Nabywca ma prawo odstąpienia od umowy deweloperskiej albo umowy, o której mowa w art. 2 ust. 1 pkt 2, 3 lub 5 Ustawy, w terminie 30 dni od dnia jej zawarcia.</w:t>
            </w:r>
          </w:p>
          <w:p w14:paraId="1EC51D6C" w14:textId="366543C9" w:rsidR="009C2A99" w:rsidRPr="00150035" w:rsidRDefault="009C2A99" w:rsidP="009C2A99">
            <w:pPr>
              <w:pStyle w:val="TableParagraph"/>
              <w:numPr>
                <w:ilvl w:val="0"/>
                <w:numId w:val="34"/>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 xml:space="preserve">W przypadku, o którym mowa w pkt 6 powyżej, przed skorzystaniem z prawa do odstąpienia od umowy Nabywca wyznacza </w:t>
            </w:r>
            <w:r w:rsidR="00B153EA" w:rsidRPr="00150035">
              <w:rPr>
                <w:rFonts w:asciiTheme="minorHAnsi" w:hAnsiTheme="minorHAnsi" w:cstheme="minorHAnsi"/>
                <w:sz w:val="18"/>
                <w:szCs w:val="18"/>
              </w:rPr>
              <w:t>D</w:t>
            </w:r>
            <w:r w:rsidRPr="00150035">
              <w:rPr>
                <w:rFonts w:asciiTheme="minorHAnsi" w:hAnsiTheme="minorHAnsi" w:cstheme="minorHAnsi"/>
                <w:sz w:val="18"/>
                <w:szCs w:val="18"/>
              </w:rPr>
              <w:t>eweloperowi 120-dniowy</w:t>
            </w:r>
            <w:r w:rsidR="00B153EA" w:rsidRPr="00150035">
              <w:rPr>
                <w:rFonts w:asciiTheme="minorHAnsi" w:hAnsiTheme="minorHAnsi" w:cstheme="minorHAnsi"/>
                <w:sz w:val="18"/>
                <w:szCs w:val="18"/>
              </w:rPr>
              <w:t xml:space="preserve"> </w:t>
            </w:r>
            <w:r w:rsidRPr="00150035">
              <w:rPr>
                <w:rFonts w:asciiTheme="minorHAnsi" w:hAnsiTheme="minorHAnsi" w:cstheme="minorHAnsi"/>
                <w:sz w:val="18"/>
                <w:szCs w:val="18"/>
              </w:rPr>
              <w:t>termin na przeniesienie</w:t>
            </w:r>
            <w:r w:rsidR="00B153EA" w:rsidRPr="00150035">
              <w:rPr>
                <w:rFonts w:asciiTheme="minorHAnsi" w:hAnsiTheme="minorHAnsi" w:cstheme="minorHAnsi"/>
                <w:sz w:val="18"/>
                <w:szCs w:val="18"/>
              </w:rPr>
              <w:t xml:space="preserve"> Działki Nowo Wydzielonej, </w:t>
            </w:r>
            <w:r w:rsidRPr="00150035">
              <w:rPr>
                <w:rFonts w:asciiTheme="minorHAnsi" w:hAnsiTheme="minorHAnsi" w:cstheme="minorHAnsi"/>
                <w:sz w:val="18"/>
                <w:szCs w:val="18"/>
              </w:rPr>
              <w:t xml:space="preserve">a w razie bezskutecznego upływu wyznaczonego terminu </w:t>
            </w:r>
            <w:r w:rsidR="00B153EA" w:rsidRPr="00150035">
              <w:rPr>
                <w:rFonts w:asciiTheme="minorHAnsi" w:hAnsiTheme="minorHAnsi" w:cstheme="minorHAnsi"/>
                <w:sz w:val="18"/>
                <w:szCs w:val="18"/>
              </w:rPr>
              <w:t xml:space="preserve">będzie </w:t>
            </w:r>
            <w:r w:rsidRPr="00150035">
              <w:rPr>
                <w:rFonts w:asciiTheme="minorHAnsi" w:hAnsiTheme="minorHAnsi" w:cstheme="minorHAnsi"/>
                <w:sz w:val="18"/>
                <w:szCs w:val="18"/>
              </w:rPr>
              <w:t>uprawniony do odstąpienia od tej umowy</w:t>
            </w:r>
            <w:r w:rsidR="00B153EA" w:rsidRPr="00150035">
              <w:rPr>
                <w:rFonts w:asciiTheme="minorHAnsi" w:hAnsiTheme="minorHAnsi" w:cstheme="minorHAnsi"/>
                <w:sz w:val="18"/>
                <w:szCs w:val="18"/>
              </w:rPr>
              <w:t>, przy czym w przypadku, gdy niedotrzymanie terminu przez Dewelopera było spowodowane przyczynami obciążającymi Dewelopera – Deweloper zapłaci Nabywcy karę umowną w wysokości 2% Ceny za Działkę</w:t>
            </w:r>
            <w:r w:rsidR="00BB286C" w:rsidRPr="00150035">
              <w:rPr>
                <w:rFonts w:asciiTheme="minorHAnsi" w:hAnsiTheme="minorHAnsi" w:cstheme="minorHAnsi"/>
                <w:sz w:val="18"/>
                <w:szCs w:val="18"/>
              </w:rPr>
              <w:t xml:space="preserve"> Nowo Wydzieloną </w:t>
            </w:r>
            <w:r w:rsidR="007E0407" w:rsidRPr="00150035">
              <w:rPr>
                <w:rFonts w:asciiTheme="minorHAnsi" w:hAnsiTheme="minorHAnsi" w:cstheme="minorHAnsi"/>
                <w:sz w:val="18"/>
                <w:szCs w:val="18"/>
              </w:rPr>
              <w:t>określonej w niniejszej umowie.</w:t>
            </w:r>
          </w:p>
          <w:p w14:paraId="297A559C" w14:textId="77777777" w:rsidR="009C2A99" w:rsidRPr="00150035" w:rsidRDefault="009C2A99" w:rsidP="009C2A99">
            <w:pPr>
              <w:pStyle w:val="TableParagraph"/>
              <w:numPr>
                <w:ilvl w:val="0"/>
                <w:numId w:val="34"/>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o którym mowa w pkt 7 powyżej, Nabywca ma prawo odstąpienia od umowy deweloperskiej albo umowy, o której mowa w art. 2 ust. 1 pkt 2, 3 lub 5 Ustawy, po dokonaniu przez bank lub kasę zwrotu środków zgodnie z art. 10 ust. 3 Ustawy.</w:t>
            </w:r>
          </w:p>
          <w:p w14:paraId="7E245D44" w14:textId="77777777" w:rsidR="009C2A99" w:rsidRPr="00150035" w:rsidRDefault="009C2A99" w:rsidP="009C2A99">
            <w:pPr>
              <w:pStyle w:val="TableParagraph"/>
              <w:numPr>
                <w:ilvl w:val="0"/>
                <w:numId w:val="34"/>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o którym mowa w pkt 8 powyżej, Nabywca ma prawo odstąpienia od umowy deweloperskiej albo umowy, o której mowa w art. 2 ust. 1 pkt 2, 3 lub 5 Ustawy, w terminie 60 dni od dnia jej zawarcia.</w:t>
            </w:r>
          </w:p>
          <w:p w14:paraId="3A374C27" w14:textId="6E779F3A" w:rsidR="009C2A99" w:rsidRPr="00150035" w:rsidRDefault="009C2A99" w:rsidP="009C2A99">
            <w:pPr>
              <w:pStyle w:val="TableParagraph"/>
              <w:numPr>
                <w:ilvl w:val="0"/>
                <w:numId w:val="34"/>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 xml:space="preserve">W przypadku, o którym mowa w pkt 9 powyżej, nabywca ma prawo odstąpienia od umowy deweloperskiej albo umowy, o której mowa w art. 2 ust. 1 pkt 2, 3 lub 5 Ustawy, po upływie 60 dni od dnia podania do publicznej wiadomości informacji, o których mowa w art. </w:t>
            </w:r>
            <w:r w:rsidRPr="00150035">
              <w:rPr>
                <w:rFonts w:asciiTheme="minorHAnsi" w:hAnsiTheme="minorHAnsi" w:cstheme="minorHAnsi"/>
                <w:sz w:val="18"/>
                <w:szCs w:val="18"/>
              </w:rPr>
              <w:lastRenderedPageBreak/>
              <w:t>12 ust. 1 Ustawy.</w:t>
            </w:r>
          </w:p>
          <w:p w14:paraId="1226D798" w14:textId="79CDE728" w:rsidR="007E0407" w:rsidRPr="00150035" w:rsidRDefault="007E0407" w:rsidP="009C2A99">
            <w:pPr>
              <w:pStyle w:val="TableParagraph"/>
              <w:numPr>
                <w:ilvl w:val="0"/>
                <w:numId w:val="34"/>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skorzystania przez Nabywcę z prawa odstąpienia,                       o którym mowa w art. 43 ust. 1 – zgodnie z art. 44 ust. 2 Ustawy – Umowa uważana jest za niezawartą, a Nabywca nie ponosi żadnych kosztów związanych z odstąpieniem od Umowy.</w:t>
            </w:r>
          </w:p>
          <w:p w14:paraId="63BAAD73" w14:textId="77777777" w:rsidR="00C9787A"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Oświadczenie woli Nabywcy o odstąpieniu od umowy deweloperskiej albo umowy, o której mowa w art. 2 ust. 1 pkt 2, 3 lub 5 Ustawy, jest skuteczne, jeżeli zawiera zgodę na wykreślenie z księgi wieczystej odpowiednich roszczeń, o których mowa w art. 38 ust. 2 Ustawy i jest złożone w formie pisemnej z podpisami notarialnie poświadczonymi.</w:t>
            </w:r>
          </w:p>
          <w:p w14:paraId="48913A5E" w14:textId="0B9CF643"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Przesłanki odstąpienia od umowy przez Nabywcę zgodnie z umową (Nabywca ma prawo odstąpić od umowy deweloperskiej):</w:t>
            </w:r>
          </w:p>
          <w:p w14:paraId="1A689DE6" w14:textId="77777777" w:rsidR="009C2A99" w:rsidRPr="00150035" w:rsidRDefault="009C2A99" w:rsidP="009C2A99">
            <w:pPr>
              <w:pStyle w:val="TableParagraph"/>
              <w:numPr>
                <w:ilvl w:val="0"/>
                <w:numId w:val="35"/>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podwyższenia stawki podatku od towarów i usług (VAT) mającej wpływ na wysokość ceny nabycia przedmiotu umowy.</w:t>
            </w:r>
          </w:p>
          <w:p w14:paraId="610B2F80" w14:textId="236F6012" w:rsidR="009C2A99" w:rsidRPr="00150035" w:rsidRDefault="009C2A99" w:rsidP="009C2A99">
            <w:pPr>
              <w:pStyle w:val="TableParagraph"/>
              <w:numPr>
                <w:ilvl w:val="0"/>
                <w:numId w:val="35"/>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 xml:space="preserve">Jeżeli w wyniku zmiany powierzchni użytkowej </w:t>
            </w:r>
            <w:r w:rsidR="00C9787A" w:rsidRPr="00150035">
              <w:rPr>
                <w:rFonts w:asciiTheme="minorHAnsi" w:hAnsiTheme="minorHAnsi" w:cstheme="minorHAnsi"/>
                <w:sz w:val="18"/>
                <w:szCs w:val="18"/>
              </w:rPr>
              <w:t>Domu mieszkalnego jednorodzinnego</w:t>
            </w:r>
            <w:r w:rsidRPr="00150035">
              <w:rPr>
                <w:rFonts w:asciiTheme="minorHAnsi" w:hAnsiTheme="minorHAnsi" w:cstheme="minorHAnsi"/>
                <w:sz w:val="18"/>
                <w:szCs w:val="18"/>
              </w:rPr>
              <w:t>, jego powierzchnia ustalona</w:t>
            </w:r>
            <w:r w:rsidR="00C9787A" w:rsidRPr="00150035">
              <w:rPr>
                <w:rFonts w:asciiTheme="minorHAnsi" w:hAnsiTheme="minorHAnsi" w:cstheme="minorHAnsi"/>
                <w:sz w:val="18"/>
                <w:szCs w:val="18"/>
              </w:rPr>
              <w:t xml:space="preserve"> </w:t>
            </w:r>
            <w:r w:rsidRPr="00150035">
              <w:rPr>
                <w:rFonts w:asciiTheme="minorHAnsi" w:hAnsiTheme="minorHAnsi" w:cstheme="minorHAnsi"/>
                <w:sz w:val="18"/>
                <w:szCs w:val="18"/>
              </w:rPr>
              <w:t>w oparciu o pomiary powykonawcze będzie</w:t>
            </w:r>
            <w:r w:rsidR="007E0407" w:rsidRPr="00150035">
              <w:rPr>
                <w:rFonts w:asciiTheme="minorHAnsi" w:hAnsiTheme="minorHAnsi" w:cstheme="minorHAnsi"/>
                <w:sz w:val="18"/>
                <w:szCs w:val="18"/>
              </w:rPr>
              <w:t xml:space="preserve"> większa lub mniejsza od powierzchni </w:t>
            </w:r>
            <w:r w:rsidR="00C9787A" w:rsidRPr="00150035">
              <w:rPr>
                <w:rFonts w:asciiTheme="minorHAnsi" w:hAnsiTheme="minorHAnsi" w:cstheme="minorHAnsi"/>
                <w:sz w:val="18"/>
                <w:szCs w:val="18"/>
              </w:rPr>
              <w:t>Domu mieszkalnego jednorodzinnego</w:t>
            </w:r>
            <w:r w:rsidR="007E0407" w:rsidRPr="00150035">
              <w:rPr>
                <w:rFonts w:asciiTheme="minorHAnsi" w:hAnsiTheme="minorHAnsi" w:cstheme="minorHAnsi"/>
                <w:sz w:val="18"/>
                <w:szCs w:val="18"/>
              </w:rPr>
              <w:t xml:space="preserve"> wskazanej w niniejszej umowie </w:t>
            </w:r>
            <w:r w:rsidR="00C9787A" w:rsidRPr="00150035">
              <w:rPr>
                <w:rFonts w:asciiTheme="minorHAnsi" w:hAnsiTheme="minorHAnsi" w:cstheme="minorHAnsi"/>
                <w:sz w:val="18"/>
                <w:szCs w:val="18"/>
              </w:rPr>
              <w:t xml:space="preserve">                  </w:t>
            </w:r>
            <w:r w:rsidR="007E0407" w:rsidRPr="00150035">
              <w:rPr>
                <w:rFonts w:asciiTheme="minorHAnsi" w:hAnsiTheme="minorHAnsi" w:cstheme="minorHAnsi"/>
                <w:sz w:val="18"/>
                <w:szCs w:val="18"/>
              </w:rPr>
              <w:t>o więcej niż 2%.</w:t>
            </w:r>
          </w:p>
          <w:p w14:paraId="27CF3FC3" w14:textId="398AD217" w:rsidR="005833F6" w:rsidRPr="00150035" w:rsidRDefault="00C9787A" w:rsidP="009C2A99">
            <w:pPr>
              <w:pStyle w:val="TableParagraph"/>
              <w:numPr>
                <w:ilvl w:val="0"/>
                <w:numId w:val="35"/>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Biorąc pod uwagę specyfikę prac geodezyjnych powierzchnia Działki Nowo Wydzielonej może się różnić do projektowanej powierzchni wskazanej w umowie deweloperskiej. Strony ustalają, że jeżeli                     w wyniku zmiany powierzchni Działki Nowo Wydzielonej, powierzchnia ustalona w oparciu o pomiary geodezyjne będzie mniejsza od projektowanej powierzchni o ponad -2% (minus dwa procent).</w:t>
            </w:r>
          </w:p>
          <w:p w14:paraId="052A30FF" w14:textId="77777777" w:rsidR="009C2A99" w:rsidRPr="00150035" w:rsidRDefault="009C2A99" w:rsidP="009C2A99">
            <w:pPr>
              <w:pStyle w:val="TableParagraph"/>
              <w:jc w:val="both"/>
              <w:rPr>
                <w:rFonts w:asciiTheme="minorHAnsi" w:hAnsiTheme="minorHAnsi" w:cstheme="minorHAnsi"/>
                <w:sz w:val="18"/>
                <w:szCs w:val="18"/>
              </w:rPr>
            </w:pPr>
          </w:p>
          <w:p w14:paraId="1079C996" w14:textId="77777777"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Terminy i sposób wykonania przez Nabywcę ustawowego prawa do odstąpienia od umowy:</w:t>
            </w:r>
          </w:p>
          <w:p w14:paraId="0AE8F2FA" w14:textId="77777777" w:rsidR="009C2A99" w:rsidRPr="00150035" w:rsidRDefault="009C2A99" w:rsidP="009C2A99">
            <w:pPr>
              <w:pStyle w:val="TableParagraph"/>
              <w:numPr>
                <w:ilvl w:val="0"/>
                <w:numId w:val="36"/>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o którym mowa w pkt 1 powyżej, Nabywca ma prawo odstąpienia od umowy deweloperskiej w terminie 14 dni od otrzymania oświadczenia Dewelopera o zwiększeniu ceny nabycia przedmiotu umowy, jednak nie później niż do terminu zawarcia umowy ostatecznej.</w:t>
            </w:r>
          </w:p>
          <w:p w14:paraId="02A7C35E" w14:textId="75513EBA" w:rsidR="009C2A99" w:rsidRPr="00150035" w:rsidRDefault="009C2A99" w:rsidP="009C2A99">
            <w:pPr>
              <w:pStyle w:val="TableParagraph"/>
              <w:numPr>
                <w:ilvl w:val="0"/>
                <w:numId w:val="36"/>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w:t>
            </w:r>
            <w:r w:rsidR="005833F6" w:rsidRPr="00150035">
              <w:rPr>
                <w:rFonts w:asciiTheme="minorHAnsi" w:hAnsiTheme="minorHAnsi" w:cstheme="minorHAnsi"/>
                <w:sz w:val="18"/>
                <w:szCs w:val="18"/>
              </w:rPr>
              <w:t>ach</w:t>
            </w:r>
            <w:r w:rsidRPr="00150035">
              <w:rPr>
                <w:rFonts w:asciiTheme="minorHAnsi" w:hAnsiTheme="minorHAnsi" w:cstheme="minorHAnsi"/>
                <w:sz w:val="18"/>
                <w:szCs w:val="18"/>
              </w:rPr>
              <w:t>, o którym mowa w pkt 2</w:t>
            </w:r>
            <w:r w:rsidR="005833F6" w:rsidRPr="00150035">
              <w:rPr>
                <w:rFonts w:asciiTheme="minorHAnsi" w:hAnsiTheme="minorHAnsi" w:cstheme="minorHAnsi"/>
                <w:sz w:val="18"/>
                <w:szCs w:val="18"/>
              </w:rPr>
              <w:t xml:space="preserve"> i 3</w:t>
            </w:r>
            <w:r w:rsidRPr="00150035">
              <w:rPr>
                <w:rFonts w:asciiTheme="minorHAnsi" w:hAnsiTheme="minorHAnsi" w:cstheme="minorHAnsi"/>
                <w:sz w:val="18"/>
                <w:szCs w:val="18"/>
              </w:rPr>
              <w:t xml:space="preserve"> powyżej, Nabywca może odstąpić od Umowy w terminie 14 dni od dnia poinformowania Nabywcy o zmianie powierzchni Lokalu, jednak nie później niż do terminu zawarcia umowy ostatecznej.</w:t>
            </w:r>
          </w:p>
          <w:p w14:paraId="46C2B243" w14:textId="6E021F47" w:rsidR="00C9787A" w:rsidRPr="00150035" w:rsidRDefault="00C9787A" w:rsidP="00C9787A">
            <w:pPr>
              <w:pStyle w:val="TableParagraph"/>
              <w:numPr>
                <w:ilvl w:val="0"/>
                <w:numId w:val="36"/>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o którym mowa w pkt. 3 powyżej, Nabywca może odstąpić od Umowy w terminie 14 dni od dnia poinformowania Nabywcy o zmianie powierzchni Domu, jednak nie później niż do terminu zawarcia umowy ostatecznej.</w:t>
            </w:r>
          </w:p>
          <w:p w14:paraId="0294C3E9" w14:textId="635BE29B" w:rsidR="00C9787A" w:rsidRPr="00150035" w:rsidRDefault="00C9787A" w:rsidP="00C9787A">
            <w:pPr>
              <w:pStyle w:val="TableParagraph"/>
              <w:numPr>
                <w:ilvl w:val="0"/>
                <w:numId w:val="36"/>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Nabywca nie jest uprawniony do odstąpienia od Umowy, ani żądania obniżenia ceny określonej w par. 5.1 niniejszej Umowy, jeśli zmiana powierzchni Domu w stosunku do powierzchni Domu mieszkalnego jednorodzinnego wskazanej w niniejszej Umowie jest skutkiem zmian w Domu mieszkalnym jednorodzinnym wprowadzonych                 w drodze odrębnej umowy zawartej pomiędzy Nabywcą,                                  a Deweloperem w przedmiocie tzw. Zmian lokatorskich.</w:t>
            </w:r>
          </w:p>
          <w:p w14:paraId="78FEB081" w14:textId="67B17D21" w:rsidR="009C2A99" w:rsidRPr="00150035" w:rsidRDefault="00BC530C"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 xml:space="preserve">Oświadczenie woli Nabywcy o odstąpieniu od umowy deweloperskiej </w:t>
            </w:r>
            <w:r w:rsidR="009C2A99" w:rsidRPr="00150035">
              <w:rPr>
                <w:rFonts w:asciiTheme="minorHAnsi" w:hAnsiTheme="minorHAnsi" w:cstheme="minorHAnsi"/>
                <w:sz w:val="18"/>
                <w:szCs w:val="18"/>
              </w:rPr>
              <w:t>albo umowy, o której mowa w art. 2 ust. 1 pkt 2, 3 lub 5 Ustawy, jest skuteczne, jeżeli zawiera zgodę na wykreślenie z księgi wieczystej odpowiednich roszczeń, o których mowa w art. 38 ust. 2 Ustawy, i jest złożone w formie pisemnej z podpisami notarialnie poświadczonymi.</w:t>
            </w:r>
          </w:p>
          <w:p w14:paraId="5DC65061" w14:textId="77777777" w:rsidR="009C2A99" w:rsidRPr="00150035" w:rsidRDefault="009C2A99" w:rsidP="009C2A99">
            <w:pPr>
              <w:pStyle w:val="TableParagraph"/>
              <w:jc w:val="both"/>
              <w:rPr>
                <w:rFonts w:asciiTheme="minorHAnsi" w:hAnsiTheme="minorHAnsi" w:cstheme="minorHAnsi"/>
                <w:sz w:val="18"/>
                <w:szCs w:val="18"/>
              </w:rPr>
            </w:pPr>
          </w:p>
          <w:p w14:paraId="1C069266" w14:textId="77777777"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Skutki złożenia oświadczenia o odstąpieniu od umowy przez Nabywcę:</w:t>
            </w:r>
          </w:p>
          <w:p w14:paraId="63626355" w14:textId="77777777" w:rsidR="009C2A99" w:rsidRPr="00150035" w:rsidRDefault="009C2A99" w:rsidP="009C2A99">
            <w:pPr>
              <w:pStyle w:val="TableParagraph"/>
              <w:numPr>
                <w:ilvl w:val="0"/>
                <w:numId w:val="37"/>
              </w:numPr>
              <w:ind w:left="328" w:hanging="328"/>
              <w:jc w:val="both"/>
              <w:rPr>
                <w:rFonts w:asciiTheme="minorHAnsi" w:hAnsiTheme="minorHAnsi" w:cstheme="minorHAnsi"/>
                <w:sz w:val="18"/>
                <w:szCs w:val="18"/>
              </w:rPr>
            </w:pPr>
            <w:r w:rsidRPr="00150035">
              <w:rPr>
                <w:rFonts w:asciiTheme="minorHAnsi" w:hAnsiTheme="minorHAnsi" w:cstheme="minorHAnsi"/>
                <w:sz w:val="18"/>
                <w:szCs w:val="18"/>
              </w:rPr>
              <w:t>W przypadku skorzystania przez Nabywcę z prawa odstąpienia umowa uważana jest za niezawartą, a Nabywca nie ponosi żadnych kosztów związanych z odstąpieniem od umowy.</w:t>
            </w:r>
          </w:p>
          <w:p w14:paraId="23C42509" w14:textId="77777777" w:rsidR="009C2A99" w:rsidRPr="00150035" w:rsidRDefault="009C2A99" w:rsidP="009C2A99">
            <w:pPr>
              <w:pStyle w:val="TableParagraph"/>
              <w:numPr>
                <w:ilvl w:val="0"/>
                <w:numId w:val="37"/>
              </w:numPr>
              <w:ind w:left="328" w:hanging="328"/>
              <w:jc w:val="both"/>
              <w:rPr>
                <w:rFonts w:asciiTheme="minorHAnsi" w:hAnsiTheme="minorHAnsi" w:cstheme="minorHAnsi"/>
                <w:sz w:val="18"/>
                <w:szCs w:val="18"/>
              </w:rPr>
            </w:pPr>
            <w:r w:rsidRPr="00150035">
              <w:rPr>
                <w:rFonts w:asciiTheme="minorHAnsi" w:hAnsiTheme="minorHAnsi" w:cstheme="minorHAnsi"/>
                <w:sz w:val="18"/>
                <w:szCs w:val="18"/>
              </w:rPr>
              <w:t xml:space="preserve">Deweloper ma obowiązek niezwłocznie, jednak nie później niż                   w terminie 30 dni od dnia otrzymania oświadczenia Nabywcy                   o odstąpieniu od umowy, zwrócić Nabywcy środki wypłacone Deweloperowi przez bank lub kasa z otwartego mieszkaniowego </w:t>
            </w:r>
            <w:r w:rsidRPr="00150035">
              <w:rPr>
                <w:rFonts w:asciiTheme="minorHAnsi" w:hAnsiTheme="minorHAnsi" w:cstheme="minorHAnsi"/>
                <w:sz w:val="18"/>
                <w:szCs w:val="18"/>
              </w:rPr>
              <w:lastRenderedPageBreak/>
              <w:t>rachunku powierniczego w związku z realizacją umowy deweloperskiej albo umowy, o której mowa w art. 2 ust. 1 pkt 2, 3 lub 5 Ustawy.</w:t>
            </w:r>
          </w:p>
          <w:p w14:paraId="46E5685E" w14:textId="77777777" w:rsidR="009C2A99" w:rsidRPr="00150035" w:rsidRDefault="009C2A99" w:rsidP="009C2A99">
            <w:pPr>
              <w:pStyle w:val="TableParagraph"/>
              <w:numPr>
                <w:ilvl w:val="0"/>
                <w:numId w:val="37"/>
              </w:numPr>
              <w:ind w:left="328" w:hanging="328"/>
              <w:jc w:val="both"/>
              <w:rPr>
                <w:rFonts w:asciiTheme="minorHAnsi" w:hAnsiTheme="minorHAnsi" w:cstheme="minorHAnsi"/>
                <w:sz w:val="18"/>
                <w:szCs w:val="18"/>
              </w:rPr>
            </w:pPr>
            <w:r w:rsidRPr="00150035">
              <w:rPr>
                <w:rFonts w:asciiTheme="minorHAnsi" w:hAnsiTheme="minorHAnsi" w:cstheme="minorHAnsi"/>
                <w:sz w:val="18"/>
                <w:szCs w:val="18"/>
              </w:rPr>
              <w:t>W terminie 30 dni od dnia otrzymania oświadczenia Nabywcy                          o odstąpieniu od umowy Deweloper przekazuje do Ubezpieczeniowego Funduszu Gwarancyjnego, o którym mowa                   w rozdziale 7 ustawy z dnia 22 maja 2003r. o ubezpieczeniach obowiązkowych, Ubezpieczeniowym Funduszu Gwarancyjnym                      i Polskim Biurze Ubezpieczycieli Komunikacyjnych (Dz. U. z 2021r. poz. 854 i 1177), zwanego dalej "Ubezpieczeniowym Funduszem Gwarancyjnym", w celu realizacji przez ten fundusz zwrotu wpłat nabywców w przypadku określonym w art. 48 ust. 1 pkt 6 Ustawy, informację o wysokości środków zwróconych Nabywcy w związku               z odstąpieniem przez niego od umowy i dacie dokonania zwrotu tych środków.</w:t>
            </w:r>
          </w:p>
          <w:p w14:paraId="3A99BF81" w14:textId="77777777" w:rsidR="009C2A99" w:rsidRPr="00150035" w:rsidRDefault="009C2A99" w:rsidP="009C2A99">
            <w:pPr>
              <w:pStyle w:val="TableParagraph"/>
              <w:numPr>
                <w:ilvl w:val="0"/>
                <w:numId w:val="37"/>
              </w:numPr>
              <w:ind w:left="328" w:hanging="328"/>
              <w:jc w:val="both"/>
              <w:rPr>
                <w:rFonts w:asciiTheme="minorHAnsi" w:hAnsiTheme="minorHAnsi" w:cstheme="minorHAnsi"/>
                <w:sz w:val="18"/>
                <w:szCs w:val="18"/>
              </w:rPr>
            </w:pPr>
            <w:r w:rsidRPr="00150035">
              <w:rPr>
                <w:rFonts w:asciiTheme="minorHAnsi" w:hAnsiTheme="minorHAnsi" w:cstheme="minorHAnsi"/>
                <w:sz w:val="18"/>
                <w:szCs w:val="18"/>
              </w:rPr>
              <w:t>W przypadku odstąpienia przez Nabywcę od umowy wskutek podwyższenia stawki od towarów i usług (VAT) Nabywcy nie przysługują względem Dewelopera żadne roszczenia poza prawem do zwrotu uiszczonej już części ceny nabycia przedmiotu umowy.</w:t>
            </w:r>
          </w:p>
          <w:p w14:paraId="0E686D6A" w14:textId="098F136C" w:rsidR="009C2A99" w:rsidRPr="00150035" w:rsidRDefault="009C2A99" w:rsidP="009C2A99">
            <w:pPr>
              <w:pStyle w:val="TableParagraph"/>
              <w:numPr>
                <w:ilvl w:val="0"/>
                <w:numId w:val="37"/>
              </w:numPr>
              <w:ind w:left="328" w:hanging="328"/>
              <w:jc w:val="both"/>
              <w:rPr>
                <w:rFonts w:asciiTheme="minorHAnsi" w:hAnsiTheme="minorHAnsi" w:cstheme="minorHAnsi"/>
                <w:sz w:val="18"/>
                <w:szCs w:val="18"/>
              </w:rPr>
            </w:pPr>
            <w:r w:rsidRPr="00150035">
              <w:rPr>
                <w:rFonts w:asciiTheme="minorHAnsi" w:hAnsiTheme="minorHAnsi" w:cstheme="minorHAnsi"/>
                <w:sz w:val="18"/>
                <w:szCs w:val="18"/>
              </w:rPr>
              <w:t>W przypadku odstąpienia przez Nabywcę od umowy z uwagi na zmian</w:t>
            </w:r>
            <w:r w:rsidR="005833F6" w:rsidRPr="00150035">
              <w:rPr>
                <w:rFonts w:asciiTheme="minorHAnsi" w:hAnsiTheme="minorHAnsi" w:cstheme="minorHAnsi"/>
                <w:sz w:val="18"/>
                <w:szCs w:val="18"/>
              </w:rPr>
              <w:t>ę</w:t>
            </w:r>
            <w:r w:rsidRPr="00150035">
              <w:rPr>
                <w:rFonts w:asciiTheme="minorHAnsi" w:hAnsiTheme="minorHAnsi" w:cstheme="minorHAnsi"/>
                <w:sz w:val="18"/>
                <w:szCs w:val="18"/>
              </w:rPr>
              <w:t xml:space="preserve"> powierzchni </w:t>
            </w:r>
            <w:r w:rsidR="00BC530C" w:rsidRPr="00150035">
              <w:rPr>
                <w:rFonts w:asciiTheme="minorHAnsi" w:hAnsiTheme="minorHAnsi" w:cstheme="minorHAnsi"/>
                <w:sz w:val="18"/>
                <w:szCs w:val="18"/>
              </w:rPr>
              <w:t xml:space="preserve">Domu lub </w:t>
            </w:r>
            <w:r w:rsidR="005833F6" w:rsidRPr="00150035">
              <w:rPr>
                <w:rFonts w:asciiTheme="minorHAnsi" w:hAnsiTheme="minorHAnsi" w:cstheme="minorHAnsi"/>
                <w:sz w:val="18"/>
                <w:szCs w:val="18"/>
              </w:rPr>
              <w:t>Działki Nowo Wydzielonej</w:t>
            </w:r>
            <w:r w:rsidRPr="00150035">
              <w:rPr>
                <w:rFonts w:asciiTheme="minorHAnsi" w:hAnsiTheme="minorHAnsi" w:cstheme="minorHAnsi"/>
                <w:sz w:val="18"/>
                <w:szCs w:val="18"/>
              </w:rPr>
              <w:t>, Nabywca otrzyma zwrot kwot wpłaconych na poczet ceny nabycia przedmiotu umowy.</w:t>
            </w:r>
          </w:p>
          <w:p w14:paraId="573A45C3" w14:textId="77777777" w:rsidR="009C2A99" w:rsidRPr="00150035" w:rsidRDefault="009C2A99" w:rsidP="009C2A99">
            <w:pPr>
              <w:pStyle w:val="TableParagraph"/>
              <w:jc w:val="both"/>
              <w:rPr>
                <w:rFonts w:asciiTheme="minorHAnsi" w:hAnsiTheme="minorHAnsi" w:cstheme="minorHAnsi"/>
                <w:sz w:val="18"/>
                <w:szCs w:val="18"/>
              </w:rPr>
            </w:pPr>
          </w:p>
          <w:p w14:paraId="0746F1C3" w14:textId="77777777" w:rsidR="009C2A99" w:rsidRPr="00150035" w:rsidRDefault="009C2A99" w:rsidP="009C2A99">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Uprawnienie Dewelopera do odstąpienia od umowy (Deweloper ma prawo odstąpić od umowy deweloperskiej albo umowy, o której mowa    w art. 2 ust. 1 pkt 2, 3 lub 5 Ustawy):</w:t>
            </w:r>
          </w:p>
          <w:p w14:paraId="65A4723D" w14:textId="77777777" w:rsidR="009C2A99" w:rsidRPr="00150035" w:rsidRDefault="009C2A99" w:rsidP="009C2A99">
            <w:pPr>
              <w:pStyle w:val="TableParagraph"/>
              <w:numPr>
                <w:ilvl w:val="0"/>
                <w:numId w:val="38"/>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niespełnienia przez Nabywcę świadczenia pieniężnego w terminie lub wysokości określonych w umowie, mimo wezwania nabywcy w formie pisemnej do uiszczenia zaległych kwot w terminie 30 dni od dnia doręczenia wezwania, chyba że niespełnienie przez Nabywcę świadczenia pieniężnego jest spowodowane działaniem siły wyższej.</w:t>
            </w:r>
          </w:p>
          <w:p w14:paraId="7CA9EB1C" w14:textId="6B602BA6" w:rsidR="009C2A99" w:rsidRPr="00150035" w:rsidRDefault="009C2A99" w:rsidP="009C2A99">
            <w:pPr>
              <w:pStyle w:val="TableParagraph"/>
              <w:numPr>
                <w:ilvl w:val="0"/>
                <w:numId w:val="38"/>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 xml:space="preserve">W przypadku niestawienia się nabywcy do odbioru </w:t>
            </w:r>
            <w:r w:rsidR="00BB286C" w:rsidRPr="00150035">
              <w:rPr>
                <w:rFonts w:asciiTheme="minorHAnsi" w:hAnsiTheme="minorHAnsi" w:cstheme="minorHAnsi"/>
                <w:sz w:val="18"/>
                <w:szCs w:val="18"/>
              </w:rPr>
              <w:t>Domu</w:t>
            </w:r>
            <w:r w:rsidRPr="00150035">
              <w:rPr>
                <w:rFonts w:asciiTheme="minorHAnsi" w:hAnsiTheme="minorHAnsi" w:cstheme="minorHAnsi"/>
                <w:sz w:val="18"/>
                <w:szCs w:val="18"/>
              </w:rPr>
              <w:t xml:space="preserve"> mieszkalnego </w:t>
            </w:r>
            <w:r w:rsidR="00BB286C" w:rsidRPr="00150035">
              <w:rPr>
                <w:rFonts w:asciiTheme="minorHAnsi" w:hAnsiTheme="minorHAnsi" w:cstheme="minorHAnsi"/>
                <w:sz w:val="18"/>
                <w:szCs w:val="18"/>
              </w:rPr>
              <w:t xml:space="preserve">jednorodzinnego </w:t>
            </w:r>
            <w:r w:rsidRPr="00150035">
              <w:rPr>
                <w:rFonts w:asciiTheme="minorHAnsi" w:hAnsiTheme="minorHAnsi" w:cstheme="minorHAnsi"/>
                <w:sz w:val="18"/>
                <w:szCs w:val="18"/>
              </w:rPr>
              <w:t>lub podpisania aktu notarialnego przenoszącego na Nabywcę prawa wynikające z umowy deweloperskiej albo umowy, o której mowa w art. 2 ust. 1 pkt 2, 3 lub 5 Ustawy, mimo dwukrotnego doręczenia wezwania w formie pisemnej w odstępie co najmniej 60 dni, chyba że niestawienie się Nabywcy jest spowodowane działaniem siły wyższej.</w:t>
            </w:r>
          </w:p>
          <w:p w14:paraId="6895FA57" w14:textId="57DEDB44" w:rsidR="006847B8" w:rsidRPr="00150035" w:rsidRDefault="006847B8" w:rsidP="009C2A99">
            <w:pPr>
              <w:pStyle w:val="TableParagraph"/>
              <w:numPr>
                <w:ilvl w:val="0"/>
                <w:numId w:val="38"/>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o którym mowa wyżej w pkt. 1 Deweloper jest uprawniony do naliczenia odsetek za opóźnienie w wysokości ustawowej, od dnia wymagalności zapłaty danej transzy do dnia odstąpienia od umowy deweloperskiej.</w:t>
            </w:r>
          </w:p>
          <w:p w14:paraId="49DBAD33" w14:textId="321A3F4C" w:rsidR="006847B8" w:rsidRPr="00150035" w:rsidRDefault="006847B8" w:rsidP="009C2A99">
            <w:pPr>
              <w:pStyle w:val="TableParagraph"/>
              <w:numPr>
                <w:ilvl w:val="0"/>
                <w:numId w:val="38"/>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 xml:space="preserve">W przypadku, o którym mowa wyżej w pkt. 2 Deweloper ma prawo odstąpienia od niniejszej umowy deweloperskiej, przy czym Nabywca zapłaci wówczas Deweloperowi karę umowną w wysokości 2% </w:t>
            </w:r>
            <w:r w:rsidR="00BB286C" w:rsidRPr="00150035">
              <w:rPr>
                <w:rFonts w:asciiTheme="minorHAnsi" w:hAnsiTheme="minorHAnsi" w:cstheme="minorHAnsi"/>
                <w:sz w:val="18"/>
                <w:szCs w:val="18"/>
              </w:rPr>
              <w:t>ogólnej ceny brutto</w:t>
            </w:r>
            <w:r w:rsidRPr="00150035">
              <w:rPr>
                <w:rFonts w:asciiTheme="minorHAnsi" w:hAnsiTheme="minorHAnsi" w:cstheme="minorHAnsi"/>
                <w:sz w:val="18"/>
                <w:szCs w:val="18"/>
              </w:rPr>
              <w:t xml:space="preserve"> określonej w niniejszej umowie, chyba, że niestawienie się Nabywcy było spowodowane działaniem siły wyższej.</w:t>
            </w:r>
          </w:p>
          <w:p w14:paraId="03A197D1" w14:textId="11A88889" w:rsidR="006B4DB9" w:rsidRPr="00150035" w:rsidRDefault="009C2A99" w:rsidP="00BB286C">
            <w:pPr>
              <w:pStyle w:val="TableParagraph"/>
              <w:numPr>
                <w:ilvl w:val="0"/>
                <w:numId w:val="38"/>
              </w:numPr>
              <w:ind w:left="328" w:hanging="284"/>
              <w:jc w:val="both"/>
              <w:rPr>
                <w:rFonts w:asciiTheme="minorHAnsi" w:hAnsiTheme="minorHAnsi" w:cstheme="minorHAnsi"/>
                <w:sz w:val="18"/>
                <w:szCs w:val="18"/>
              </w:rPr>
            </w:pPr>
            <w:r w:rsidRPr="00150035">
              <w:rPr>
                <w:rFonts w:asciiTheme="minorHAnsi" w:hAnsiTheme="minorHAnsi" w:cstheme="minorHAnsi"/>
                <w:sz w:val="18"/>
                <w:szCs w:val="18"/>
              </w:rPr>
              <w:t>W przypadku odstąpienia od umowy deweloperskiej albo umowy,           o której mowa w art. 2 ust. 1 pkt 2, 3 lub 5 Ustawy, przez Dewelopera na podstawie pkt. 1 i 2 powyżej, Nabywca jest obowiązany wyrazić zgodę na wykreślenie z księgi wieczystej odpowiednich roszczeń,               o których mowa w art. 38 ust. 2 Ustawy.</w:t>
            </w:r>
          </w:p>
        </w:tc>
      </w:tr>
      <w:tr w:rsidR="00150035" w:rsidRPr="00150035" w14:paraId="284E9ADF" w14:textId="77777777" w:rsidTr="00B74059">
        <w:trPr>
          <w:trHeight w:val="284"/>
        </w:trPr>
        <w:tc>
          <w:tcPr>
            <w:tcW w:w="8907" w:type="dxa"/>
            <w:gridSpan w:val="4"/>
          </w:tcPr>
          <w:p w14:paraId="029BA67C" w14:textId="30C8C72A" w:rsidR="003410E9" w:rsidRPr="00150035" w:rsidRDefault="003410E9" w:rsidP="009C2A99">
            <w:pPr>
              <w:pStyle w:val="TableParagraph"/>
              <w:jc w:val="both"/>
              <w:rPr>
                <w:rFonts w:asciiTheme="minorHAnsi" w:hAnsiTheme="minorHAnsi" w:cstheme="minorHAnsi"/>
                <w:sz w:val="18"/>
                <w:szCs w:val="18"/>
              </w:rPr>
            </w:pPr>
            <w:r w:rsidRPr="00150035">
              <w:rPr>
                <w:rFonts w:asciiTheme="minorHAnsi" w:hAnsiTheme="minorHAnsi" w:cstheme="minorHAnsi"/>
                <w:b/>
                <w:bCs/>
                <w:sz w:val="18"/>
                <w:szCs w:val="18"/>
              </w:rPr>
              <w:lastRenderedPageBreak/>
              <w:t>Inne informacje</w:t>
            </w:r>
          </w:p>
        </w:tc>
      </w:tr>
      <w:tr w:rsidR="003410E9" w:rsidRPr="00150035" w14:paraId="156B0DE3" w14:textId="77777777" w:rsidTr="006E362F">
        <w:trPr>
          <w:trHeight w:val="284"/>
        </w:trPr>
        <w:tc>
          <w:tcPr>
            <w:tcW w:w="8907" w:type="dxa"/>
            <w:gridSpan w:val="4"/>
          </w:tcPr>
          <w:p w14:paraId="5826C57B" w14:textId="46F27588" w:rsidR="00884FC9" w:rsidRPr="00150035" w:rsidRDefault="00884FC9" w:rsidP="00884FC9">
            <w:pPr>
              <w:pStyle w:val="TableParagraph"/>
              <w:jc w:val="both"/>
              <w:rPr>
                <w:rFonts w:asciiTheme="minorHAnsi" w:hAnsiTheme="minorHAnsi" w:cstheme="minorHAnsi"/>
                <w:sz w:val="18"/>
                <w:szCs w:val="18"/>
                <w:u w:val="single"/>
              </w:rPr>
            </w:pPr>
            <w:r w:rsidRPr="00150035">
              <w:rPr>
                <w:rFonts w:asciiTheme="minorHAnsi" w:hAnsiTheme="minorHAnsi" w:cstheme="minorHAnsi"/>
                <w:sz w:val="18"/>
                <w:szCs w:val="18"/>
                <w:u w:val="single"/>
              </w:rPr>
              <w:t>Informacja:</w:t>
            </w:r>
          </w:p>
          <w:p w14:paraId="29CD5FF5" w14:textId="0154BEE8" w:rsidR="00884FC9" w:rsidRPr="00150035" w:rsidRDefault="004A3F29" w:rsidP="00884FC9">
            <w:pPr>
              <w:pStyle w:val="TableParagraph"/>
              <w:numPr>
                <w:ilvl w:val="1"/>
                <w:numId w:val="41"/>
              </w:numPr>
              <w:ind w:left="316" w:hanging="284"/>
              <w:jc w:val="both"/>
              <w:rPr>
                <w:rFonts w:asciiTheme="minorHAnsi" w:hAnsiTheme="minorHAnsi" w:cstheme="minorHAnsi"/>
                <w:sz w:val="18"/>
                <w:szCs w:val="18"/>
              </w:rPr>
            </w:pPr>
            <w:r w:rsidRPr="00150035">
              <w:rPr>
                <w:rFonts w:asciiTheme="minorHAnsi" w:hAnsiTheme="minorHAnsi" w:cstheme="minorHAnsi"/>
                <w:sz w:val="18"/>
                <w:szCs w:val="18"/>
              </w:rPr>
              <w:t>O</w:t>
            </w:r>
            <w:r w:rsidR="00884FC9" w:rsidRPr="00150035">
              <w:rPr>
                <w:rFonts w:asciiTheme="minorHAnsi" w:hAnsiTheme="minorHAnsi" w:cstheme="minorHAnsi"/>
                <w:sz w:val="18"/>
                <w:szCs w:val="18"/>
              </w:rPr>
              <w:t xml:space="preserve"> zgodzie banku, kasy lub innego wierzyciela hipotecznego na </w:t>
            </w:r>
            <w:proofErr w:type="spellStart"/>
            <w:r w:rsidR="00884FC9" w:rsidRPr="00150035">
              <w:rPr>
                <w:rFonts w:asciiTheme="minorHAnsi" w:hAnsiTheme="minorHAnsi" w:cstheme="minorHAnsi"/>
                <w:sz w:val="18"/>
                <w:szCs w:val="18"/>
              </w:rPr>
              <w:t>bezobciążeniowe</w:t>
            </w:r>
            <w:proofErr w:type="spellEnd"/>
            <w:r w:rsidR="00884FC9" w:rsidRPr="00150035">
              <w:rPr>
                <w:rFonts w:asciiTheme="minorHAnsi" w:hAnsiTheme="minorHAnsi" w:cstheme="minorHAnsi"/>
                <w:sz w:val="18"/>
                <w:szCs w:val="18"/>
              </w:rPr>
              <w:t xml:space="preserve"> ustanowienie odrębnej własności lokalu mieszkalnego i przeniesienie jego własności na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 xml:space="preserve">abywcę po wpłacie pełnej ceny przez </w:t>
            </w:r>
            <w:r w:rsidRPr="00150035">
              <w:rPr>
                <w:rFonts w:asciiTheme="minorHAnsi" w:hAnsiTheme="minorHAnsi" w:cstheme="minorHAnsi"/>
                <w:sz w:val="18"/>
                <w:szCs w:val="18"/>
              </w:rPr>
              <w:t>Na</w:t>
            </w:r>
            <w:r w:rsidR="00884FC9" w:rsidRPr="00150035">
              <w:rPr>
                <w:rFonts w:asciiTheme="minorHAnsi" w:hAnsiTheme="minorHAnsi" w:cstheme="minorHAnsi"/>
                <w:sz w:val="18"/>
                <w:szCs w:val="18"/>
              </w:rPr>
              <w:t xml:space="preserve">bywcę lub zobowiązaniu do jej udzielenia, jeżeli takie obciążenie istnieje, albo zgodzie banku, kasy lub innego wierzyciela hipotecznego na </w:t>
            </w:r>
            <w:proofErr w:type="spellStart"/>
            <w:r w:rsidR="00884FC9" w:rsidRPr="00150035">
              <w:rPr>
                <w:rFonts w:asciiTheme="minorHAnsi" w:hAnsiTheme="minorHAnsi" w:cstheme="minorHAnsi"/>
                <w:sz w:val="18"/>
                <w:szCs w:val="18"/>
              </w:rPr>
              <w:t>bezobciążeniowe</w:t>
            </w:r>
            <w:proofErr w:type="spellEnd"/>
            <w:r w:rsidR="00884FC9" w:rsidRPr="00150035">
              <w:rPr>
                <w:rFonts w:asciiTheme="minorHAnsi" w:hAnsiTheme="minorHAnsi" w:cstheme="minorHAnsi"/>
                <w:sz w:val="18"/>
                <w:szCs w:val="18"/>
              </w:rPr>
              <w:t xml:space="preserve"> przeniesienie na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 xml:space="preserve">abywcę własności nieruchomości wraz z domem jednorodzinnym lub użytkowania wieczystego nieruchomości gruntowej i własności domu jednorodzinnego stanowiącego odrębną nieruchomość lub przeniesienie ułamkowej części własności nieruchomości wraz z prawem </w:t>
            </w:r>
            <w:r w:rsidR="00884FC9" w:rsidRPr="00150035">
              <w:rPr>
                <w:rFonts w:asciiTheme="minorHAnsi" w:hAnsiTheme="minorHAnsi" w:cstheme="minorHAnsi"/>
                <w:sz w:val="18"/>
                <w:szCs w:val="18"/>
              </w:rPr>
              <w:lastRenderedPageBreak/>
              <w:t xml:space="preserve">do wyłączonego korzystania z części nieruchomości służącej zaspokajaniu potrzeb mieszkaniowych po wpłacie pełnej ceny przez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abywcę lub zobowiązaniu do jej udzielenia, jeżeli takie obciążenie istnieje.</w:t>
            </w:r>
          </w:p>
          <w:p w14:paraId="6D5A20F7" w14:textId="5FCD38B7" w:rsidR="00884FC9" w:rsidRPr="00150035" w:rsidRDefault="004A3F29" w:rsidP="00884FC9">
            <w:pPr>
              <w:pStyle w:val="TableParagraph"/>
              <w:numPr>
                <w:ilvl w:val="1"/>
                <w:numId w:val="41"/>
              </w:numPr>
              <w:ind w:left="316" w:hanging="284"/>
              <w:jc w:val="both"/>
              <w:rPr>
                <w:rFonts w:asciiTheme="minorHAnsi" w:hAnsiTheme="minorHAnsi" w:cstheme="minorHAnsi"/>
                <w:sz w:val="18"/>
                <w:szCs w:val="18"/>
              </w:rPr>
            </w:pPr>
            <w:r w:rsidRPr="00150035">
              <w:rPr>
                <w:rFonts w:asciiTheme="minorHAnsi" w:hAnsiTheme="minorHAnsi" w:cstheme="minorHAnsi"/>
                <w:sz w:val="18"/>
                <w:szCs w:val="18"/>
              </w:rPr>
              <w:t>W</w:t>
            </w:r>
            <w:r w:rsidR="00884FC9" w:rsidRPr="00150035">
              <w:rPr>
                <w:rFonts w:asciiTheme="minorHAnsi" w:hAnsiTheme="minorHAnsi" w:cstheme="minorHAnsi"/>
                <w:sz w:val="18"/>
                <w:szCs w:val="18"/>
              </w:rPr>
              <w:t xml:space="preserve"> przypadku umów, o których mowa w art. 2 ust. 2 ustawy z dnia 20 maja 2021r. o ochronie praw nabywcy lokalu mieszkalnego lub domu jednorodzinnego oraz Deweloperskim Funduszu Gwarancyjnym - o zgodzie banku, kasy lub innego wierzyciela hipotecznego na </w:t>
            </w:r>
            <w:proofErr w:type="spellStart"/>
            <w:r w:rsidR="00884FC9" w:rsidRPr="00150035">
              <w:rPr>
                <w:rFonts w:asciiTheme="minorHAnsi" w:hAnsiTheme="minorHAnsi" w:cstheme="minorHAnsi"/>
                <w:sz w:val="18"/>
                <w:szCs w:val="18"/>
              </w:rPr>
              <w:t>bezobciążeniowe</w:t>
            </w:r>
            <w:proofErr w:type="spellEnd"/>
            <w:r w:rsidR="00884FC9" w:rsidRPr="00150035">
              <w:rPr>
                <w:rFonts w:asciiTheme="minorHAnsi" w:hAnsiTheme="minorHAnsi" w:cstheme="minorHAnsi"/>
                <w:sz w:val="18"/>
                <w:szCs w:val="18"/>
              </w:rPr>
              <w:t xml:space="preserve"> przeniesienie własności lokalu użytkowego na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 xml:space="preserve">abywcę po wpłacie pełnej ceny przez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 xml:space="preserve">abywcę lub zobowiązaniu do udzielenia takiej zgody, jeżeli takie obciążenie istnieje, albo zgodzie banku, kasy lub innego wierzyciela hipotecznego na </w:t>
            </w:r>
            <w:proofErr w:type="spellStart"/>
            <w:r w:rsidR="00884FC9" w:rsidRPr="00150035">
              <w:rPr>
                <w:rFonts w:asciiTheme="minorHAnsi" w:hAnsiTheme="minorHAnsi" w:cstheme="minorHAnsi"/>
                <w:sz w:val="18"/>
                <w:szCs w:val="18"/>
              </w:rPr>
              <w:t>bezobciążeniowe</w:t>
            </w:r>
            <w:proofErr w:type="spellEnd"/>
            <w:r w:rsidR="00884FC9" w:rsidRPr="00150035">
              <w:rPr>
                <w:rFonts w:asciiTheme="minorHAnsi" w:hAnsiTheme="minorHAnsi" w:cstheme="minorHAnsi"/>
                <w:sz w:val="18"/>
                <w:szCs w:val="18"/>
              </w:rPr>
              <w:t xml:space="preserve"> przeniesienie na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abywc</w:t>
            </w:r>
            <w:r w:rsidRPr="00150035">
              <w:rPr>
                <w:rFonts w:asciiTheme="minorHAnsi" w:hAnsiTheme="minorHAnsi" w:cstheme="minorHAnsi"/>
                <w:sz w:val="18"/>
                <w:szCs w:val="18"/>
              </w:rPr>
              <w:t>ę</w:t>
            </w:r>
            <w:r w:rsidR="00884FC9" w:rsidRPr="00150035">
              <w:rPr>
                <w:rFonts w:asciiTheme="minorHAnsi" w:hAnsiTheme="minorHAnsi" w:cstheme="minorHAnsi"/>
                <w:sz w:val="18"/>
                <w:szCs w:val="18"/>
              </w:rPr>
              <w:t xml:space="preserve"> ułamkowej części własności lokalu użytkowego po wpłacie pełnej ceny przez </w:t>
            </w:r>
            <w:r w:rsidRPr="00150035">
              <w:rPr>
                <w:rFonts w:asciiTheme="minorHAnsi" w:hAnsiTheme="minorHAnsi" w:cstheme="minorHAnsi"/>
                <w:sz w:val="18"/>
                <w:szCs w:val="18"/>
              </w:rPr>
              <w:t>N</w:t>
            </w:r>
            <w:r w:rsidR="00884FC9" w:rsidRPr="00150035">
              <w:rPr>
                <w:rFonts w:asciiTheme="minorHAnsi" w:hAnsiTheme="minorHAnsi" w:cstheme="minorHAnsi"/>
                <w:sz w:val="18"/>
                <w:szCs w:val="18"/>
              </w:rPr>
              <w:t>abywc</w:t>
            </w:r>
            <w:r w:rsidRPr="00150035">
              <w:rPr>
                <w:rFonts w:asciiTheme="minorHAnsi" w:hAnsiTheme="minorHAnsi" w:cstheme="minorHAnsi"/>
                <w:sz w:val="18"/>
                <w:szCs w:val="18"/>
              </w:rPr>
              <w:t>ę</w:t>
            </w:r>
            <w:r w:rsidR="00884FC9" w:rsidRPr="00150035">
              <w:rPr>
                <w:rFonts w:asciiTheme="minorHAnsi" w:hAnsiTheme="minorHAnsi" w:cstheme="minorHAnsi"/>
                <w:sz w:val="18"/>
                <w:szCs w:val="18"/>
              </w:rPr>
              <w:t xml:space="preserve"> lub zobowiązaniu do udzielenia takiej zgody, jeżeli takie obciążenie istnieje.</w:t>
            </w:r>
          </w:p>
          <w:p w14:paraId="570A4EE5" w14:textId="77777777" w:rsidR="004A3F29" w:rsidRPr="00150035" w:rsidRDefault="004A3F29" w:rsidP="004A3F29">
            <w:pPr>
              <w:pStyle w:val="TableParagraph"/>
              <w:ind w:left="32"/>
              <w:jc w:val="both"/>
              <w:rPr>
                <w:rFonts w:asciiTheme="minorHAnsi" w:hAnsiTheme="minorHAnsi" w:cstheme="minorHAnsi"/>
                <w:sz w:val="18"/>
                <w:szCs w:val="18"/>
              </w:rPr>
            </w:pPr>
          </w:p>
          <w:p w14:paraId="528C08F8" w14:textId="640BF1D6" w:rsidR="004A3F29" w:rsidRPr="00150035" w:rsidRDefault="004A3F29" w:rsidP="004A3F29">
            <w:pPr>
              <w:pStyle w:val="TableParagraph"/>
              <w:ind w:left="32"/>
              <w:jc w:val="both"/>
              <w:rPr>
                <w:rFonts w:asciiTheme="minorHAnsi" w:hAnsiTheme="minorHAnsi" w:cstheme="minorHAnsi"/>
                <w:sz w:val="18"/>
                <w:szCs w:val="18"/>
              </w:rPr>
            </w:pPr>
            <w:r w:rsidRPr="00150035">
              <w:rPr>
                <w:rFonts w:asciiTheme="minorHAnsi" w:hAnsiTheme="minorHAnsi" w:cstheme="minorHAnsi"/>
                <w:sz w:val="18"/>
                <w:szCs w:val="18"/>
              </w:rPr>
              <w:t>W przypadku finansowania przedmiotowego przedsięwzięcia deweloperskiego z kredytu bankowego, Deweloper zastrzega sobie prawo ustanowienia na rzecz banków finansujących hipoteki na przedmiotowej nieruchomości, przy czym zobowiązuje się w dniu zawarcia umowy przenoszącej własność lokalu mieszkalnego na rzecz Nabywcy przedstawić zgodę banków na dokonanie przeniesienia własności lokalu na Nabywcę bez jakichkolwiek obciążeń hipotecznych.</w:t>
            </w:r>
          </w:p>
          <w:p w14:paraId="125A64FE" w14:textId="77777777" w:rsidR="004A3F29" w:rsidRPr="00150035" w:rsidRDefault="004A3F29" w:rsidP="004A3F29">
            <w:pPr>
              <w:pStyle w:val="TableParagraph"/>
              <w:ind w:left="32"/>
              <w:jc w:val="both"/>
              <w:rPr>
                <w:rFonts w:asciiTheme="minorHAnsi" w:hAnsiTheme="minorHAnsi" w:cstheme="minorHAnsi"/>
                <w:b/>
                <w:bCs/>
                <w:sz w:val="18"/>
                <w:szCs w:val="18"/>
              </w:rPr>
            </w:pPr>
          </w:p>
          <w:p w14:paraId="0DE019CD" w14:textId="77777777" w:rsidR="003410E9" w:rsidRPr="00150035" w:rsidRDefault="00884FC9" w:rsidP="004A3F29">
            <w:pPr>
              <w:pStyle w:val="TableParagraph"/>
              <w:ind w:left="32"/>
              <w:jc w:val="both"/>
              <w:rPr>
                <w:rFonts w:asciiTheme="minorHAnsi" w:hAnsiTheme="minorHAnsi" w:cstheme="minorHAnsi"/>
                <w:b/>
                <w:bCs/>
                <w:sz w:val="18"/>
                <w:szCs w:val="18"/>
              </w:rPr>
            </w:pPr>
            <w:r w:rsidRPr="00150035">
              <w:rPr>
                <w:rFonts w:asciiTheme="minorHAnsi" w:hAnsiTheme="minorHAnsi" w:cstheme="minorHAnsi"/>
                <w:b/>
                <w:bCs/>
                <w:sz w:val="18"/>
                <w:szCs w:val="18"/>
              </w:rPr>
              <w:t>Ponadto na wniosek Nabywcy</w:t>
            </w:r>
            <w:r w:rsidR="004A3F29" w:rsidRPr="00150035">
              <w:rPr>
                <w:rFonts w:asciiTheme="minorHAnsi" w:hAnsiTheme="minorHAnsi" w:cstheme="minorHAnsi"/>
                <w:b/>
                <w:bCs/>
                <w:sz w:val="18"/>
                <w:szCs w:val="18"/>
              </w:rPr>
              <w:t xml:space="preserve"> </w:t>
            </w:r>
            <w:r w:rsidRPr="00150035">
              <w:rPr>
                <w:rFonts w:asciiTheme="minorHAnsi" w:hAnsiTheme="minorHAnsi" w:cstheme="minorHAnsi"/>
                <w:b/>
                <w:bCs/>
                <w:sz w:val="18"/>
                <w:szCs w:val="18"/>
              </w:rPr>
              <w:t xml:space="preserve">Deweloper przedstawi oświadczenie zawierające zobowiązanie do wyrażenia zgody, </w:t>
            </w:r>
            <w:r w:rsidR="004A3F29" w:rsidRPr="00150035">
              <w:rPr>
                <w:rFonts w:asciiTheme="minorHAnsi" w:hAnsiTheme="minorHAnsi" w:cstheme="minorHAnsi"/>
                <w:b/>
                <w:bCs/>
                <w:sz w:val="18"/>
                <w:szCs w:val="18"/>
              </w:rPr>
              <w:t xml:space="preserve">    </w:t>
            </w:r>
            <w:r w:rsidRPr="00150035">
              <w:rPr>
                <w:rFonts w:asciiTheme="minorHAnsi" w:hAnsiTheme="minorHAnsi" w:cstheme="minorHAnsi"/>
                <w:b/>
                <w:bCs/>
                <w:sz w:val="18"/>
                <w:szCs w:val="18"/>
              </w:rPr>
              <w:t>o której mowa powyżej, tzw. „promesę indywidualną”.</w:t>
            </w:r>
          </w:p>
          <w:p w14:paraId="76F612DF" w14:textId="77777777" w:rsidR="004A3F29" w:rsidRPr="00150035" w:rsidRDefault="004A3F29" w:rsidP="004A3F29">
            <w:pPr>
              <w:pStyle w:val="TableParagraph"/>
              <w:jc w:val="both"/>
              <w:rPr>
                <w:rFonts w:asciiTheme="minorHAnsi" w:hAnsiTheme="minorHAnsi" w:cstheme="minorHAnsi"/>
                <w:sz w:val="18"/>
                <w:szCs w:val="18"/>
              </w:rPr>
            </w:pPr>
          </w:p>
          <w:p w14:paraId="0297974B" w14:textId="77777777" w:rsidR="004A3F29" w:rsidRPr="00150035" w:rsidRDefault="004A3F29" w:rsidP="004A3F29">
            <w:pPr>
              <w:pStyle w:val="TableParagraph"/>
              <w:shd w:val="clear" w:color="auto" w:fill="FFFFFF"/>
              <w:jc w:val="both"/>
              <w:rPr>
                <w:rFonts w:asciiTheme="minorHAnsi" w:hAnsiTheme="minorHAnsi" w:cstheme="minorHAnsi"/>
                <w:sz w:val="18"/>
                <w:szCs w:val="18"/>
                <w:u w:val="single"/>
              </w:rPr>
            </w:pPr>
            <w:r w:rsidRPr="00150035">
              <w:rPr>
                <w:rFonts w:asciiTheme="minorHAnsi" w:hAnsiTheme="minorHAnsi" w:cstheme="minorHAnsi"/>
                <w:sz w:val="18"/>
                <w:szCs w:val="18"/>
                <w:u w:val="single"/>
              </w:rPr>
              <w:t>Informacja o możliwości zapoznania się w lokalu przedsiębiorstwa przez osoby zainteresowane zawarciem umowy odpowiednio do zakresu umowy z:</w:t>
            </w:r>
          </w:p>
          <w:p w14:paraId="001ADC4C"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Aktualnym stanem księgi wieczystej prowadzonej dla nieruchomości.</w:t>
            </w:r>
          </w:p>
          <w:p w14:paraId="525CD0AF"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Aktualnym odpisem, wyciągiem, zaświadczeniem lub wydrukiem komputerowym z Centralnej Informacji Krajowego Rejestru Sądowego, jeżeli podmiot podlega wpisowi do Krajowego Rejestru Sądowego, albo aktualnym zaświadczeniem o wpisie do Centralnej Ewidencji i informacji o Działalności Gospodarczej.</w:t>
            </w:r>
          </w:p>
          <w:p w14:paraId="6B898551"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Pozwoleniem na budowę albo zgłoszeniem budowy, o którym mowa w art. 29 ust. 1 pkt. 1 ustawy z dnia 7 lipca 1994r. - Prawo budowlane, do którego organ administracji architektoniczno-budowlanej nie wniósł sprzeciwu.</w:t>
            </w:r>
          </w:p>
          <w:p w14:paraId="65DAAA14"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Sprawozdaniem finansowym dewelopera za ostatnie dwa lata, a w przypadku:</w:t>
            </w:r>
          </w:p>
          <w:p w14:paraId="0F13D352" w14:textId="77777777" w:rsidR="004A3F29" w:rsidRPr="00150035" w:rsidRDefault="004A3F29" w:rsidP="004A3F29">
            <w:pPr>
              <w:pStyle w:val="TableParagraph"/>
              <w:numPr>
                <w:ilvl w:val="0"/>
                <w:numId w:val="43"/>
              </w:numPr>
              <w:shd w:val="clear" w:color="auto" w:fill="FFFFFF"/>
              <w:ind w:left="599" w:hanging="283"/>
              <w:jc w:val="both"/>
              <w:rPr>
                <w:rFonts w:asciiTheme="minorHAnsi" w:hAnsiTheme="minorHAnsi" w:cstheme="minorHAnsi"/>
                <w:sz w:val="18"/>
                <w:szCs w:val="18"/>
              </w:rPr>
            </w:pPr>
            <w:r w:rsidRPr="00150035">
              <w:rPr>
                <w:rFonts w:asciiTheme="minorHAnsi" w:hAnsiTheme="minorHAnsi" w:cstheme="minorHAnsi"/>
                <w:sz w:val="18"/>
                <w:szCs w:val="18"/>
              </w:rPr>
              <w:t>prowadzenia działalności przez okres krótszy niż dwa lata - sprawozdaniem finansowym za okres ostatniego roku,</w:t>
            </w:r>
          </w:p>
          <w:p w14:paraId="312C4A77" w14:textId="77777777" w:rsidR="004A3F29" w:rsidRPr="00150035" w:rsidRDefault="004A3F29" w:rsidP="004A3F29">
            <w:pPr>
              <w:pStyle w:val="TableParagraph"/>
              <w:numPr>
                <w:ilvl w:val="0"/>
                <w:numId w:val="43"/>
              </w:numPr>
              <w:shd w:val="clear" w:color="auto" w:fill="FFFFFF"/>
              <w:ind w:left="599" w:hanging="283"/>
              <w:jc w:val="both"/>
              <w:rPr>
                <w:rFonts w:asciiTheme="minorHAnsi" w:hAnsiTheme="minorHAnsi" w:cstheme="minorHAnsi"/>
                <w:sz w:val="18"/>
                <w:szCs w:val="18"/>
              </w:rPr>
            </w:pPr>
            <w:r w:rsidRPr="00150035">
              <w:rPr>
                <w:rFonts w:asciiTheme="minorHAnsi" w:hAnsiTheme="minorHAnsi" w:cstheme="minorHAnsi"/>
                <w:sz w:val="18"/>
                <w:szCs w:val="18"/>
              </w:rPr>
              <w:t>realizacji inwestycji przez spółkę celową - sprawozdaniem spółki dominującej oraz spółki celowej.</w:t>
            </w:r>
          </w:p>
          <w:p w14:paraId="235AC8FE"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Projektem budowlanym.</w:t>
            </w:r>
          </w:p>
          <w:p w14:paraId="16CCE697"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Decyzją o pozwoleniu na użytkowanie budynku lub zawiadomieniem o zakończeniu budowy, do którego organ nadzoru budowlanego nie wniósł sprzeciwu.</w:t>
            </w:r>
          </w:p>
          <w:p w14:paraId="26CA0886"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Zaświadczeniem o samodzielności lokalu.</w:t>
            </w:r>
          </w:p>
          <w:p w14:paraId="446DB6AC"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Aktem ustanowienia odrębnej własności lokalu.</w:t>
            </w:r>
          </w:p>
          <w:p w14:paraId="54F03DB6" w14:textId="77777777" w:rsidR="004A3F29" w:rsidRPr="00150035" w:rsidRDefault="004A3F29" w:rsidP="004A3F29">
            <w:pPr>
              <w:pStyle w:val="TableParagraph"/>
              <w:numPr>
                <w:ilvl w:val="0"/>
                <w:numId w:val="42"/>
              </w:numPr>
              <w:shd w:val="clear" w:color="auto" w:fill="FFFFFF"/>
              <w:ind w:left="316" w:hanging="284"/>
              <w:jc w:val="both"/>
              <w:rPr>
                <w:rFonts w:asciiTheme="minorHAnsi" w:hAnsiTheme="minorHAnsi" w:cstheme="minorHAnsi"/>
                <w:sz w:val="18"/>
                <w:szCs w:val="18"/>
              </w:rPr>
            </w:pPr>
            <w:r w:rsidRPr="00150035">
              <w:rPr>
                <w:rFonts w:asciiTheme="minorHAnsi" w:hAnsiTheme="minorHAnsi" w:cstheme="minorHAnsi"/>
                <w:sz w:val="18"/>
                <w:szCs w:val="18"/>
              </w:rPr>
              <w:t>Dokumentem potwierdzającym:</w:t>
            </w:r>
          </w:p>
          <w:p w14:paraId="37291A81" w14:textId="13F37A2E" w:rsidR="00A126A3" w:rsidRPr="00150035" w:rsidRDefault="004A3F29" w:rsidP="00A126A3">
            <w:pPr>
              <w:pStyle w:val="TableParagraph"/>
              <w:numPr>
                <w:ilvl w:val="0"/>
                <w:numId w:val="45"/>
              </w:numPr>
              <w:shd w:val="clear" w:color="auto" w:fill="FFFFFF"/>
              <w:ind w:left="599" w:hanging="283"/>
              <w:jc w:val="both"/>
              <w:rPr>
                <w:rFonts w:asciiTheme="minorHAnsi" w:hAnsiTheme="minorHAnsi" w:cstheme="minorHAnsi"/>
                <w:sz w:val="18"/>
                <w:szCs w:val="18"/>
              </w:rPr>
            </w:pPr>
            <w:r w:rsidRPr="00150035">
              <w:rPr>
                <w:rFonts w:asciiTheme="minorHAnsi" w:hAnsiTheme="minorHAnsi" w:cstheme="minorHAnsi"/>
                <w:sz w:val="18"/>
                <w:szCs w:val="18"/>
              </w:rPr>
              <w:t xml:space="preserve">zgody banku, kasy lub innego wierzyciela hipotecznego na </w:t>
            </w:r>
            <w:proofErr w:type="spellStart"/>
            <w:r w:rsidRPr="00150035">
              <w:rPr>
                <w:rFonts w:asciiTheme="minorHAnsi" w:hAnsiTheme="minorHAnsi" w:cstheme="minorHAnsi"/>
                <w:sz w:val="18"/>
                <w:szCs w:val="18"/>
              </w:rPr>
              <w:t>bezobciążeniowe</w:t>
            </w:r>
            <w:proofErr w:type="spellEnd"/>
            <w:r w:rsidRPr="00150035">
              <w:rPr>
                <w:rFonts w:asciiTheme="minorHAnsi" w:hAnsiTheme="minorHAnsi" w:cstheme="minorHAnsi"/>
                <w:sz w:val="18"/>
                <w:szCs w:val="18"/>
              </w:rPr>
              <w:t xml:space="preserve"> ustanowienie odrębnej własności lokalu mieszkalnego i przeniesienie jego własności na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A126A3" w:rsidRPr="00150035">
              <w:rPr>
                <w:rFonts w:asciiTheme="minorHAnsi" w:hAnsiTheme="minorHAnsi" w:cstheme="minorHAnsi"/>
                <w:sz w:val="18"/>
                <w:szCs w:val="18"/>
              </w:rPr>
              <w:t>ę</w:t>
            </w:r>
            <w:r w:rsidRPr="00150035">
              <w:rPr>
                <w:rFonts w:asciiTheme="minorHAnsi" w:hAnsiTheme="minorHAnsi" w:cstheme="minorHAnsi"/>
                <w:sz w:val="18"/>
                <w:szCs w:val="18"/>
              </w:rPr>
              <w:t xml:space="preserve"> po wpłacie pełnej ceny przez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A126A3" w:rsidRPr="00150035">
              <w:rPr>
                <w:rFonts w:asciiTheme="minorHAnsi" w:hAnsiTheme="minorHAnsi" w:cstheme="minorHAnsi"/>
                <w:sz w:val="18"/>
                <w:szCs w:val="18"/>
              </w:rPr>
              <w:t>ę</w:t>
            </w:r>
            <w:r w:rsidRPr="00150035">
              <w:rPr>
                <w:rFonts w:asciiTheme="minorHAnsi" w:hAnsiTheme="minorHAnsi" w:cstheme="minorHAnsi"/>
                <w:sz w:val="18"/>
                <w:szCs w:val="18"/>
              </w:rPr>
              <w:t xml:space="preserve"> lub zobowiązanie do jej udzielenia, jeżeli takie obciążenie istnieje, albo zgody banku, kasy lub innego wierzyciela hipotecznego na </w:t>
            </w:r>
            <w:proofErr w:type="spellStart"/>
            <w:r w:rsidRPr="00150035">
              <w:rPr>
                <w:rFonts w:asciiTheme="minorHAnsi" w:hAnsiTheme="minorHAnsi" w:cstheme="minorHAnsi"/>
                <w:sz w:val="18"/>
                <w:szCs w:val="18"/>
              </w:rPr>
              <w:t>bezobciążeniowe</w:t>
            </w:r>
            <w:proofErr w:type="spellEnd"/>
            <w:r w:rsidRPr="00150035">
              <w:rPr>
                <w:rFonts w:asciiTheme="minorHAnsi" w:hAnsiTheme="minorHAnsi" w:cstheme="minorHAnsi"/>
                <w:sz w:val="18"/>
                <w:szCs w:val="18"/>
              </w:rPr>
              <w:t xml:space="preserve"> przeniesienie na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EB77C5" w:rsidRPr="00150035">
              <w:rPr>
                <w:rFonts w:asciiTheme="minorHAnsi" w:hAnsiTheme="minorHAnsi" w:cstheme="minorHAnsi"/>
                <w:sz w:val="18"/>
                <w:szCs w:val="18"/>
              </w:rPr>
              <w:t>ę</w:t>
            </w:r>
            <w:r w:rsidRPr="00150035">
              <w:rPr>
                <w:rFonts w:asciiTheme="minorHAnsi" w:hAnsiTheme="minorHAnsi" w:cstheme="minorHAnsi"/>
                <w:sz w:val="18"/>
                <w:szCs w:val="18"/>
              </w:rPr>
              <w:t xml:space="preserve"> własności nieruchomości wraz z domem jednorodzinnym lub użytkowania wieczystego nieruchomości gruntowej i własności domu jednorodzinnego stanowiącego odrębna nieruchomość lub przeniesienie ułamkowej części własności nieruchomości wraz </w:t>
            </w:r>
            <w:r w:rsidR="00A126A3" w:rsidRPr="00150035">
              <w:rPr>
                <w:rFonts w:asciiTheme="minorHAnsi" w:hAnsiTheme="minorHAnsi" w:cstheme="minorHAnsi"/>
                <w:sz w:val="18"/>
                <w:szCs w:val="18"/>
              </w:rPr>
              <w:t xml:space="preserve">                       </w:t>
            </w:r>
            <w:r w:rsidRPr="00150035">
              <w:rPr>
                <w:rFonts w:asciiTheme="minorHAnsi" w:hAnsiTheme="minorHAnsi" w:cstheme="minorHAnsi"/>
                <w:sz w:val="18"/>
                <w:szCs w:val="18"/>
              </w:rPr>
              <w:t xml:space="preserve">z prawem do wyłącznego korzystania z części nieruchomości służącej zaspokajaniu potrzeb mieszkaniowych po wpłacie pełnej ceny przez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A126A3" w:rsidRPr="00150035">
              <w:rPr>
                <w:rFonts w:asciiTheme="minorHAnsi" w:hAnsiTheme="minorHAnsi" w:cstheme="minorHAnsi"/>
                <w:sz w:val="18"/>
                <w:szCs w:val="18"/>
              </w:rPr>
              <w:t>ę</w:t>
            </w:r>
            <w:r w:rsidRPr="00150035">
              <w:rPr>
                <w:rFonts w:asciiTheme="minorHAnsi" w:hAnsiTheme="minorHAnsi" w:cstheme="minorHAnsi"/>
                <w:sz w:val="18"/>
                <w:szCs w:val="18"/>
              </w:rPr>
              <w:t xml:space="preserve"> lub zobowiązanie do jej udzielenia, jeżeli takie obciążenie istnieje</w:t>
            </w:r>
            <w:r w:rsidR="00A126A3" w:rsidRPr="00150035">
              <w:rPr>
                <w:rFonts w:asciiTheme="minorHAnsi" w:hAnsiTheme="minorHAnsi" w:cstheme="minorHAnsi"/>
                <w:sz w:val="18"/>
                <w:szCs w:val="18"/>
              </w:rPr>
              <w:t>.</w:t>
            </w:r>
          </w:p>
          <w:p w14:paraId="65F03677" w14:textId="77777777" w:rsidR="00A126A3" w:rsidRPr="00150035" w:rsidRDefault="004A3F29" w:rsidP="00A126A3">
            <w:pPr>
              <w:pStyle w:val="TableParagraph"/>
              <w:numPr>
                <w:ilvl w:val="0"/>
                <w:numId w:val="45"/>
              </w:numPr>
              <w:shd w:val="clear" w:color="auto" w:fill="FFFFFF"/>
              <w:ind w:left="599" w:hanging="283"/>
              <w:jc w:val="both"/>
              <w:rPr>
                <w:rFonts w:asciiTheme="minorHAnsi" w:hAnsiTheme="minorHAnsi" w:cstheme="minorHAnsi"/>
                <w:sz w:val="18"/>
                <w:szCs w:val="18"/>
              </w:rPr>
            </w:pPr>
            <w:r w:rsidRPr="00150035">
              <w:rPr>
                <w:rFonts w:asciiTheme="minorHAnsi" w:hAnsiTheme="minorHAnsi" w:cstheme="minorHAnsi"/>
                <w:sz w:val="18"/>
                <w:szCs w:val="18"/>
              </w:rPr>
              <w:t>w przypadku umów, o których mowa w</w:t>
            </w:r>
            <w:r w:rsidR="00A126A3" w:rsidRPr="00150035">
              <w:rPr>
                <w:rFonts w:asciiTheme="minorHAnsi" w:hAnsiTheme="minorHAnsi" w:cstheme="minorHAnsi"/>
                <w:sz w:val="18"/>
                <w:szCs w:val="18"/>
              </w:rPr>
              <w:t xml:space="preserve"> </w:t>
            </w:r>
            <w:r w:rsidRPr="00150035">
              <w:rPr>
                <w:rFonts w:asciiTheme="minorHAnsi" w:hAnsiTheme="minorHAnsi" w:cstheme="minorHAnsi"/>
                <w:sz w:val="18"/>
                <w:szCs w:val="18"/>
              </w:rPr>
              <w:t xml:space="preserve">art. 2 ust. 2 ustawy z dnia 20 maja 2021r. o ochronie praw nabywcy lokalu mieszkalnego lub domu jednorodzinnego oraz Deweloperskim Funduszu Gwarancyjnym - zgody banku, kasy lub innego wierzyciela hipotecznego na </w:t>
            </w:r>
            <w:proofErr w:type="spellStart"/>
            <w:r w:rsidRPr="00150035">
              <w:rPr>
                <w:rFonts w:asciiTheme="minorHAnsi" w:hAnsiTheme="minorHAnsi" w:cstheme="minorHAnsi"/>
                <w:sz w:val="18"/>
                <w:szCs w:val="18"/>
              </w:rPr>
              <w:t>bezobciążeniowe</w:t>
            </w:r>
            <w:proofErr w:type="spellEnd"/>
            <w:r w:rsidRPr="00150035">
              <w:rPr>
                <w:rFonts w:asciiTheme="minorHAnsi" w:hAnsiTheme="minorHAnsi" w:cstheme="minorHAnsi"/>
                <w:sz w:val="18"/>
                <w:szCs w:val="18"/>
              </w:rPr>
              <w:t xml:space="preserve"> przeniesienie własności lokalu użytkowego na nabywcy po wpłacie</w:t>
            </w:r>
            <w:r w:rsidR="00A126A3" w:rsidRPr="00150035">
              <w:rPr>
                <w:rFonts w:asciiTheme="minorHAnsi" w:hAnsiTheme="minorHAnsi" w:cstheme="minorHAnsi"/>
                <w:sz w:val="18"/>
                <w:szCs w:val="18"/>
              </w:rPr>
              <w:t xml:space="preserve"> </w:t>
            </w:r>
            <w:r w:rsidRPr="00150035">
              <w:rPr>
                <w:rFonts w:asciiTheme="minorHAnsi" w:hAnsiTheme="minorHAnsi" w:cstheme="minorHAnsi"/>
                <w:sz w:val="18"/>
                <w:szCs w:val="18"/>
              </w:rPr>
              <w:t xml:space="preserve">pełnej ceny przez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A126A3" w:rsidRPr="00150035">
              <w:rPr>
                <w:rFonts w:asciiTheme="minorHAnsi" w:hAnsiTheme="minorHAnsi" w:cstheme="minorHAnsi"/>
                <w:sz w:val="18"/>
                <w:szCs w:val="18"/>
              </w:rPr>
              <w:t>ę</w:t>
            </w:r>
            <w:r w:rsidRPr="00150035">
              <w:rPr>
                <w:rFonts w:asciiTheme="minorHAnsi" w:hAnsiTheme="minorHAnsi" w:cstheme="minorHAnsi"/>
                <w:sz w:val="18"/>
                <w:szCs w:val="18"/>
              </w:rPr>
              <w:t xml:space="preserve"> lub zobowiązanie do udzielenia takiej zgody, jeżeli takie obciążenie istnieje, albo zgody banku, kasy lub innego wierzyciela hipotecznego na </w:t>
            </w:r>
            <w:proofErr w:type="spellStart"/>
            <w:r w:rsidRPr="00150035">
              <w:rPr>
                <w:rFonts w:asciiTheme="minorHAnsi" w:hAnsiTheme="minorHAnsi" w:cstheme="minorHAnsi"/>
                <w:sz w:val="18"/>
                <w:szCs w:val="18"/>
              </w:rPr>
              <w:t>bezobciążeniowe</w:t>
            </w:r>
            <w:proofErr w:type="spellEnd"/>
            <w:r w:rsidRPr="00150035">
              <w:rPr>
                <w:rFonts w:asciiTheme="minorHAnsi" w:hAnsiTheme="minorHAnsi" w:cstheme="minorHAnsi"/>
                <w:sz w:val="18"/>
                <w:szCs w:val="18"/>
              </w:rPr>
              <w:t xml:space="preserve"> przeniesienie na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A126A3" w:rsidRPr="00150035">
              <w:rPr>
                <w:rFonts w:asciiTheme="minorHAnsi" w:hAnsiTheme="minorHAnsi" w:cstheme="minorHAnsi"/>
                <w:sz w:val="18"/>
                <w:szCs w:val="18"/>
              </w:rPr>
              <w:t>ę</w:t>
            </w:r>
            <w:r w:rsidRPr="00150035">
              <w:rPr>
                <w:rFonts w:asciiTheme="minorHAnsi" w:hAnsiTheme="minorHAnsi" w:cstheme="minorHAnsi"/>
                <w:sz w:val="18"/>
                <w:szCs w:val="18"/>
              </w:rPr>
              <w:t xml:space="preserve"> ułamkowej części własności lokalu użytkowego po wpłacie pełnej ceny przez </w:t>
            </w:r>
            <w:r w:rsidR="00A126A3" w:rsidRPr="00150035">
              <w:rPr>
                <w:rFonts w:asciiTheme="minorHAnsi" w:hAnsiTheme="minorHAnsi" w:cstheme="minorHAnsi"/>
                <w:sz w:val="18"/>
                <w:szCs w:val="18"/>
              </w:rPr>
              <w:t>N</w:t>
            </w:r>
            <w:r w:rsidRPr="00150035">
              <w:rPr>
                <w:rFonts w:asciiTheme="minorHAnsi" w:hAnsiTheme="minorHAnsi" w:cstheme="minorHAnsi"/>
                <w:sz w:val="18"/>
                <w:szCs w:val="18"/>
              </w:rPr>
              <w:t>abywc</w:t>
            </w:r>
            <w:r w:rsidR="00A126A3" w:rsidRPr="00150035">
              <w:rPr>
                <w:rFonts w:asciiTheme="minorHAnsi" w:hAnsiTheme="minorHAnsi" w:cstheme="minorHAnsi"/>
                <w:sz w:val="18"/>
                <w:szCs w:val="18"/>
              </w:rPr>
              <w:t>ę</w:t>
            </w:r>
            <w:r w:rsidRPr="00150035">
              <w:rPr>
                <w:rFonts w:asciiTheme="minorHAnsi" w:hAnsiTheme="minorHAnsi" w:cstheme="minorHAnsi"/>
                <w:sz w:val="18"/>
                <w:szCs w:val="18"/>
              </w:rPr>
              <w:t xml:space="preserve"> lub zobowiązaniem do udzielenia takiej zgody, jeżeli takie obciążenie istnieje.</w:t>
            </w:r>
          </w:p>
          <w:p w14:paraId="2FBB70CC" w14:textId="77777777" w:rsidR="00A126A3" w:rsidRPr="00150035" w:rsidRDefault="00A126A3" w:rsidP="00A126A3">
            <w:pPr>
              <w:pStyle w:val="TableParagraph"/>
              <w:shd w:val="clear" w:color="auto" w:fill="FFFFFF"/>
              <w:jc w:val="both"/>
              <w:rPr>
                <w:rFonts w:asciiTheme="minorHAnsi" w:hAnsiTheme="minorHAnsi" w:cstheme="minorHAnsi"/>
                <w:b/>
                <w:bCs/>
                <w:sz w:val="18"/>
                <w:szCs w:val="18"/>
              </w:rPr>
            </w:pPr>
          </w:p>
          <w:p w14:paraId="6C4380DF" w14:textId="77777777" w:rsidR="00A126A3" w:rsidRPr="00150035" w:rsidRDefault="004A3F29" w:rsidP="00A126A3">
            <w:pPr>
              <w:pStyle w:val="TableParagraph"/>
              <w:shd w:val="clear" w:color="auto" w:fill="FFFFFF"/>
              <w:jc w:val="both"/>
              <w:rPr>
                <w:rFonts w:asciiTheme="minorHAnsi" w:hAnsiTheme="minorHAnsi" w:cstheme="minorHAnsi"/>
                <w:b/>
                <w:bCs/>
                <w:sz w:val="18"/>
                <w:szCs w:val="18"/>
              </w:rPr>
            </w:pPr>
            <w:r w:rsidRPr="00150035">
              <w:rPr>
                <w:rFonts w:asciiTheme="minorHAnsi" w:hAnsiTheme="minorHAnsi" w:cstheme="minorHAnsi"/>
                <w:b/>
                <w:bCs/>
                <w:sz w:val="18"/>
                <w:szCs w:val="18"/>
              </w:rPr>
              <w:t>Deweloper informuje o możliwości zapoznania się</w:t>
            </w:r>
            <w:r w:rsidR="00A126A3" w:rsidRPr="00150035">
              <w:rPr>
                <w:rFonts w:asciiTheme="minorHAnsi" w:hAnsiTheme="minorHAnsi" w:cstheme="minorHAnsi"/>
                <w:b/>
                <w:bCs/>
                <w:sz w:val="18"/>
                <w:szCs w:val="18"/>
              </w:rPr>
              <w:t xml:space="preserve"> z w/w dokumentami</w:t>
            </w:r>
            <w:r w:rsidRPr="00150035">
              <w:rPr>
                <w:rFonts w:asciiTheme="minorHAnsi" w:hAnsiTheme="minorHAnsi" w:cstheme="minorHAnsi"/>
                <w:b/>
                <w:bCs/>
                <w:sz w:val="18"/>
                <w:szCs w:val="18"/>
              </w:rPr>
              <w:t xml:space="preserve"> w siedzibie Dewelopera tj. w Łodzi przy </w:t>
            </w:r>
            <w:r w:rsidR="00A126A3" w:rsidRPr="00150035">
              <w:rPr>
                <w:rFonts w:asciiTheme="minorHAnsi" w:hAnsiTheme="minorHAnsi" w:cstheme="minorHAnsi"/>
                <w:b/>
                <w:bCs/>
                <w:sz w:val="18"/>
                <w:szCs w:val="18"/>
              </w:rPr>
              <w:t xml:space="preserve">                   a</w:t>
            </w:r>
            <w:r w:rsidRPr="00150035">
              <w:rPr>
                <w:rFonts w:asciiTheme="minorHAnsi" w:hAnsiTheme="minorHAnsi" w:cstheme="minorHAnsi"/>
                <w:b/>
                <w:bCs/>
                <w:sz w:val="18"/>
                <w:szCs w:val="18"/>
              </w:rPr>
              <w:t>l. Marszałka Józefa Piłsudskiego 3</w:t>
            </w:r>
            <w:r w:rsidR="00A126A3" w:rsidRPr="00150035">
              <w:rPr>
                <w:rFonts w:asciiTheme="minorHAnsi" w:hAnsiTheme="minorHAnsi" w:cstheme="minorHAnsi"/>
                <w:b/>
                <w:bCs/>
                <w:sz w:val="18"/>
                <w:szCs w:val="18"/>
              </w:rPr>
              <w:t>.</w:t>
            </w:r>
          </w:p>
          <w:p w14:paraId="374BA54C" w14:textId="77777777" w:rsidR="00A126A3" w:rsidRPr="00150035" w:rsidRDefault="00A126A3" w:rsidP="00A126A3">
            <w:pPr>
              <w:pStyle w:val="TableParagraph"/>
              <w:shd w:val="clear" w:color="auto" w:fill="FFFFFF"/>
              <w:jc w:val="both"/>
              <w:rPr>
                <w:rFonts w:asciiTheme="minorHAnsi" w:hAnsiTheme="minorHAnsi" w:cstheme="minorHAnsi"/>
                <w:sz w:val="18"/>
                <w:szCs w:val="18"/>
              </w:rPr>
            </w:pPr>
          </w:p>
          <w:p w14:paraId="7B3318F5" w14:textId="4D93B9CC" w:rsidR="00A126A3" w:rsidRPr="00150035" w:rsidRDefault="00A126A3" w:rsidP="00A126A3">
            <w:pPr>
              <w:pStyle w:val="TableParagraph"/>
              <w:shd w:val="clear" w:color="auto" w:fill="FFFFFF"/>
              <w:jc w:val="both"/>
              <w:rPr>
                <w:rFonts w:asciiTheme="minorHAnsi" w:hAnsiTheme="minorHAnsi" w:cstheme="minorHAnsi"/>
                <w:sz w:val="18"/>
                <w:szCs w:val="18"/>
                <w:u w:val="single"/>
              </w:rPr>
            </w:pPr>
            <w:r w:rsidRPr="00150035">
              <w:rPr>
                <w:rFonts w:asciiTheme="minorHAnsi" w:hAnsiTheme="minorHAnsi" w:cstheme="minorHAnsi"/>
                <w:sz w:val="18"/>
                <w:szCs w:val="18"/>
                <w:u w:val="single"/>
              </w:rPr>
              <w:t>Informacja:</w:t>
            </w:r>
          </w:p>
          <w:p w14:paraId="725164B7" w14:textId="3B77B229" w:rsidR="00A126A3" w:rsidRPr="00150035" w:rsidRDefault="00A126A3" w:rsidP="00A126A3">
            <w:pPr>
              <w:pStyle w:val="TableParagraph"/>
              <w:shd w:val="clear" w:color="auto" w:fill="FFFFFF"/>
              <w:jc w:val="both"/>
              <w:rPr>
                <w:rFonts w:asciiTheme="minorHAnsi" w:hAnsiTheme="minorHAnsi" w:cstheme="minorHAnsi"/>
                <w:sz w:val="18"/>
                <w:szCs w:val="18"/>
              </w:rPr>
            </w:pPr>
            <w:r w:rsidRPr="00150035">
              <w:rPr>
                <w:rFonts w:asciiTheme="minorHAnsi" w:hAnsiTheme="minorHAnsi" w:cstheme="minorHAnsi"/>
                <w:sz w:val="18"/>
                <w:szCs w:val="18"/>
              </w:rPr>
              <w:t xml:space="preserve">Środki pieniężne zgromadzone </w:t>
            </w:r>
            <w:r w:rsidR="00A12F51" w:rsidRPr="00150035">
              <w:rPr>
                <w:rFonts w:asciiTheme="minorHAnsi" w:hAnsiTheme="minorHAnsi" w:cstheme="minorHAnsi"/>
                <w:sz w:val="18"/>
                <w:szCs w:val="18"/>
              </w:rPr>
              <w:t>w</w:t>
            </w:r>
            <w:r w:rsidR="00BB286C" w:rsidRPr="00150035">
              <w:rPr>
                <w:rFonts w:asciiTheme="minorHAnsi" w:hAnsiTheme="minorHAnsi" w:cstheme="minorHAnsi"/>
                <w:sz w:val="18"/>
                <w:szCs w:val="18"/>
              </w:rPr>
              <w:t xml:space="preserve"> </w:t>
            </w:r>
            <w:r w:rsidR="008157DF" w:rsidRPr="00CC5A7B">
              <w:rPr>
                <w:rFonts w:asciiTheme="minorHAnsi" w:hAnsiTheme="minorHAnsi" w:cstheme="minorHAnsi"/>
                <w:b/>
                <w:bCs/>
                <w:sz w:val="18"/>
                <w:szCs w:val="18"/>
              </w:rPr>
              <w:t>Bank Nowy Spółka Akcyjna</w:t>
            </w:r>
            <w:r w:rsidR="008157DF">
              <w:rPr>
                <w:rFonts w:asciiTheme="minorHAnsi" w:hAnsiTheme="minorHAnsi" w:cstheme="minorHAnsi"/>
                <w:sz w:val="18"/>
                <w:szCs w:val="18"/>
              </w:rPr>
              <w:t xml:space="preserve"> z siedzibą w Poznaniu,</w:t>
            </w:r>
            <w:r w:rsidR="00A12F51" w:rsidRPr="00342610">
              <w:rPr>
                <w:rFonts w:asciiTheme="minorHAnsi" w:hAnsiTheme="minorHAnsi" w:cstheme="minorHAnsi"/>
                <w:color w:val="EE0000"/>
                <w:sz w:val="18"/>
                <w:szCs w:val="18"/>
              </w:rPr>
              <w:t xml:space="preserve"> </w:t>
            </w:r>
            <w:r w:rsidRPr="00150035">
              <w:rPr>
                <w:rFonts w:asciiTheme="minorHAnsi" w:hAnsiTheme="minorHAnsi" w:cstheme="minorHAnsi"/>
                <w:sz w:val="18"/>
                <w:szCs w:val="18"/>
              </w:rPr>
              <w:t>prowadzącym otwarty mieszkaniowy rachunek powierniczy, są objęte ochroną obowiązkowego systemu gwarantowania depozytów na zasadach określonych w ustawie z dnia</w:t>
            </w:r>
            <w:r w:rsidR="00BB286C" w:rsidRPr="00150035">
              <w:rPr>
                <w:rFonts w:asciiTheme="minorHAnsi" w:hAnsiTheme="minorHAnsi" w:cstheme="minorHAnsi"/>
                <w:sz w:val="18"/>
                <w:szCs w:val="18"/>
              </w:rPr>
              <w:t xml:space="preserve"> </w:t>
            </w:r>
            <w:r w:rsidRPr="00150035">
              <w:rPr>
                <w:rFonts w:asciiTheme="minorHAnsi" w:hAnsiTheme="minorHAnsi" w:cstheme="minorHAnsi"/>
                <w:sz w:val="18"/>
                <w:szCs w:val="18"/>
              </w:rPr>
              <w:t>10 czerwca 2016r. o Bankowym Funduszu Gwarancyjnym, systemie gwarantowania depozytów oraz przymusowej restrukturyzacji (Dz. U. z 2022 r. poz. 2253 oraz z 2023 r. poz. 825, 1705, 1784 i 1843).</w:t>
            </w:r>
          </w:p>
          <w:p w14:paraId="1BAE42D3" w14:textId="77777777" w:rsidR="00EB77C5" w:rsidRPr="00150035" w:rsidRDefault="00EB77C5" w:rsidP="00EB77C5">
            <w:pPr>
              <w:pStyle w:val="TableParagraph"/>
              <w:jc w:val="both"/>
              <w:rPr>
                <w:rFonts w:asciiTheme="minorHAnsi" w:hAnsiTheme="minorHAnsi" w:cstheme="minorHAnsi"/>
                <w:sz w:val="18"/>
                <w:szCs w:val="18"/>
              </w:rPr>
            </w:pPr>
          </w:p>
          <w:p w14:paraId="3A7CC2A6" w14:textId="77777777" w:rsidR="00EB77C5" w:rsidRPr="00150035" w:rsidRDefault="00A126A3" w:rsidP="00EB77C5">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lastRenderedPageBreak/>
              <w:t>Informacje podstawowe o obowiązkowym systemie gwarantowania depozytów:</w:t>
            </w:r>
          </w:p>
          <w:p w14:paraId="0BFCAFA0" w14:textId="41F333FE" w:rsidR="00EB77C5" w:rsidRPr="00150035" w:rsidRDefault="00A126A3" w:rsidP="00EB77C5">
            <w:pPr>
              <w:pStyle w:val="TableParagraph"/>
              <w:numPr>
                <w:ilvl w:val="0"/>
                <w:numId w:val="46"/>
              </w:numPr>
              <w:ind w:left="316" w:hanging="316"/>
              <w:jc w:val="both"/>
              <w:rPr>
                <w:rFonts w:asciiTheme="minorHAnsi" w:hAnsiTheme="minorHAnsi" w:cstheme="minorHAnsi"/>
                <w:sz w:val="18"/>
                <w:szCs w:val="18"/>
              </w:rPr>
            </w:pPr>
            <w:r w:rsidRPr="00150035">
              <w:rPr>
                <w:rFonts w:asciiTheme="minorHAnsi" w:hAnsiTheme="minorHAnsi" w:cstheme="minorHAnsi"/>
                <w:sz w:val="18"/>
                <w:szCs w:val="18"/>
              </w:rPr>
              <w:t>ochrona środków dotyczy sytuacji spełnienia warunku gwarancji wobec</w:t>
            </w:r>
            <w:r w:rsidR="00EB77C5" w:rsidRPr="00150035">
              <w:rPr>
                <w:rFonts w:asciiTheme="minorHAnsi" w:hAnsiTheme="minorHAnsi" w:cstheme="minorHAnsi"/>
                <w:sz w:val="18"/>
                <w:szCs w:val="18"/>
              </w:rPr>
              <w:t xml:space="preserve">: </w:t>
            </w:r>
            <w:r w:rsidR="008157DF" w:rsidRPr="00CC5A7B">
              <w:rPr>
                <w:rFonts w:asciiTheme="minorHAnsi" w:hAnsiTheme="minorHAnsi" w:cstheme="minorHAnsi"/>
                <w:b/>
                <w:bCs/>
                <w:sz w:val="18"/>
                <w:szCs w:val="18"/>
              </w:rPr>
              <w:t xml:space="preserve">Bank Nowy Spółka Akcyjna </w:t>
            </w:r>
            <w:r w:rsidR="008157DF" w:rsidRPr="00CC5A7B">
              <w:rPr>
                <w:rFonts w:asciiTheme="minorHAnsi" w:hAnsiTheme="minorHAnsi" w:cstheme="minorHAnsi"/>
                <w:sz w:val="18"/>
                <w:szCs w:val="18"/>
              </w:rPr>
              <w:t xml:space="preserve">z siedzibą </w:t>
            </w:r>
            <w:r w:rsidR="008157DF">
              <w:rPr>
                <w:rFonts w:asciiTheme="minorHAnsi" w:hAnsiTheme="minorHAnsi" w:cstheme="minorHAnsi"/>
                <w:sz w:val="18"/>
                <w:szCs w:val="18"/>
              </w:rPr>
              <w:t xml:space="preserve">                    </w:t>
            </w:r>
            <w:r w:rsidR="008157DF" w:rsidRPr="00CC5A7B">
              <w:rPr>
                <w:rFonts w:asciiTheme="minorHAnsi" w:hAnsiTheme="minorHAnsi" w:cstheme="minorHAnsi"/>
                <w:sz w:val="18"/>
                <w:szCs w:val="18"/>
              </w:rPr>
              <w:t>w Poznaniu</w:t>
            </w:r>
            <w:r w:rsidR="00BB286C" w:rsidRPr="00150035">
              <w:rPr>
                <w:rFonts w:asciiTheme="minorHAnsi" w:hAnsiTheme="minorHAnsi" w:cstheme="minorHAnsi"/>
                <w:sz w:val="18"/>
                <w:szCs w:val="18"/>
              </w:rPr>
              <w:t>.</w:t>
            </w:r>
          </w:p>
          <w:p w14:paraId="5422D0AC" w14:textId="77777777" w:rsidR="00EB77C5" w:rsidRPr="00150035" w:rsidRDefault="00A126A3" w:rsidP="00EB77C5">
            <w:pPr>
              <w:pStyle w:val="TableParagraph"/>
              <w:numPr>
                <w:ilvl w:val="0"/>
                <w:numId w:val="46"/>
              </w:numPr>
              <w:ind w:left="316" w:hanging="316"/>
              <w:jc w:val="both"/>
              <w:rPr>
                <w:rFonts w:asciiTheme="minorHAnsi" w:hAnsiTheme="minorHAnsi" w:cstheme="minorHAnsi"/>
                <w:sz w:val="18"/>
                <w:szCs w:val="18"/>
              </w:rPr>
            </w:pPr>
            <w:r w:rsidRPr="00150035">
              <w:rPr>
                <w:rFonts w:asciiTheme="minorHAnsi" w:hAnsiTheme="minorHAnsi" w:cstheme="minorHAnsi"/>
                <w:sz w:val="18"/>
                <w:szCs w:val="18"/>
              </w:rPr>
              <w:t xml:space="preserve">w przypadku rachunku powierniczego deponentem (uprawnionym do środków gwarantowanych) jest każdy </w:t>
            </w:r>
            <w:r w:rsidR="00EB77C5" w:rsidRPr="00150035">
              <w:rPr>
                <w:rFonts w:asciiTheme="minorHAnsi" w:hAnsiTheme="minorHAnsi" w:cstheme="minorHAnsi"/>
                <w:sz w:val="18"/>
                <w:szCs w:val="18"/>
              </w:rPr>
              <w:t xml:space="preserve">                 </w:t>
            </w:r>
            <w:r w:rsidRPr="00150035">
              <w:rPr>
                <w:rFonts w:asciiTheme="minorHAnsi" w:hAnsiTheme="minorHAnsi" w:cstheme="minorHAnsi"/>
                <w:sz w:val="18"/>
                <w:szCs w:val="18"/>
              </w:rPr>
              <w:t>z powierzających, w granicach wynikających z jego udziału w kwocie zgromadzonej na tym rachunku, a w granicach pozostałej kwoty na rachunku prawo do środków gwarantowanych ma powiernik,</w:t>
            </w:r>
          </w:p>
          <w:p w14:paraId="04038B04" w14:textId="77777777" w:rsidR="00EB77C5" w:rsidRPr="00150035" w:rsidRDefault="00A126A3" w:rsidP="00EB77C5">
            <w:pPr>
              <w:pStyle w:val="TableParagraph"/>
              <w:numPr>
                <w:ilvl w:val="0"/>
                <w:numId w:val="46"/>
              </w:numPr>
              <w:ind w:left="316" w:hanging="316"/>
              <w:jc w:val="both"/>
              <w:rPr>
                <w:rFonts w:asciiTheme="minorHAnsi" w:hAnsiTheme="minorHAnsi" w:cstheme="minorHAnsi"/>
                <w:sz w:val="18"/>
                <w:szCs w:val="18"/>
              </w:rPr>
            </w:pPr>
            <w:r w:rsidRPr="00150035">
              <w:rPr>
                <w:rFonts w:asciiTheme="minorHAnsi" w:hAnsiTheme="minorHAnsi" w:cstheme="minorHAnsi"/>
                <w:sz w:val="18"/>
                <w:szCs w:val="18"/>
              </w:rPr>
              <w:t>limit gwarancyjny przypadający na jednego deponenta to równowartość w złotych 100 000 euro; w przypadkach określonych wart. 24 ust. 3 i 4 ustawy z dnia 10 czerwca 2016 r. o Bankowym Funduszu Gwarancyjnym, systemie gwarantowania depozyt6w oraz przymusowej restrukturyzacji, środki deponenta, w terminie 3 miesięcy od dnia ich wpływu na rachunek, objęte są gwarancjami ponad równowartość w złotych 100 000 euro,</w:t>
            </w:r>
          </w:p>
          <w:p w14:paraId="2B065857" w14:textId="77777777" w:rsidR="00EB77C5" w:rsidRPr="00150035" w:rsidRDefault="00A126A3" w:rsidP="00EB77C5">
            <w:pPr>
              <w:pStyle w:val="TableParagraph"/>
              <w:numPr>
                <w:ilvl w:val="0"/>
                <w:numId w:val="46"/>
              </w:numPr>
              <w:ind w:left="316" w:hanging="316"/>
              <w:jc w:val="both"/>
              <w:rPr>
                <w:rFonts w:asciiTheme="minorHAnsi" w:hAnsiTheme="minorHAnsi" w:cstheme="minorHAnsi"/>
                <w:sz w:val="18"/>
                <w:szCs w:val="18"/>
              </w:rPr>
            </w:pPr>
            <w:r w:rsidRPr="00150035">
              <w:rPr>
                <w:rFonts w:asciiTheme="minorHAnsi" w:hAnsiTheme="minorHAnsi" w:cstheme="minorHAnsi"/>
                <w:sz w:val="18"/>
                <w:szCs w:val="18"/>
              </w:rPr>
              <w:t xml:space="preserve">podstawą wyliczenia kwoty środków gwarantowanych należnej deponentowi jest suma wszystkich podlegających ochronie należności tego deponenta od banku lub kasy, w tym należności z tytułu </w:t>
            </w:r>
            <w:r w:rsidR="00EB77C5" w:rsidRPr="00150035">
              <w:rPr>
                <w:rFonts w:asciiTheme="minorHAnsi" w:hAnsiTheme="minorHAnsi" w:cstheme="minorHAnsi"/>
                <w:sz w:val="18"/>
                <w:szCs w:val="18"/>
              </w:rPr>
              <w:t>ś</w:t>
            </w:r>
            <w:r w:rsidRPr="00150035">
              <w:rPr>
                <w:rFonts w:asciiTheme="minorHAnsi" w:hAnsiTheme="minorHAnsi" w:cstheme="minorHAnsi"/>
                <w:sz w:val="18"/>
                <w:szCs w:val="18"/>
              </w:rPr>
              <w:t>rodk</w:t>
            </w:r>
            <w:r w:rsidR="00EB77C5" w:rsidRPr="00150035">
              <w:rPr>
                <w:rFonts w:asciiTheme="minorHAnsi" w:hAnsiTheme="minorHAnsi" w:cstheme="minorHAnsi"/>
                <w:sz w:val="18"/>
                <w:szCs w:val="18"/>
              </w:rPr>
              <w:t>ó</w:t>
            </w:r>
            <w:r w:rsidRPr="00150035">
              <w:rPr>
                <w:rFonts w:asciiTheme="minorHAnsi" w:hAnsiTheme="minorHAnsi" w:cstheme="minorHAnsi"/>
                <w:sz w:val="18"/>
                <w:szCs w:val="18"/>
              </w:rPr>
              <w:t>w zgromadzonych na jego rachunkach osobistych i z tytułu jego udziału w środkach zgromadzonych na rachunku powierniczym,</w:t>
            </w:r>
          </w:p>
          <w:p w14:paraId="3C355FD2" w14:textId="5FAF2EE7" w:rsidR="00EB77C5" w:rsidRPr="00150035" w:rsidRDefault="00A126A3" w:rsidP="00EB77C5">
            <w:pPr>
              <w:pStyle w:val="TableParagraph"/>
              <w:numPr>
                <w:ilvl w:val="0"/>
                <w:numId w:val="46"/>
              </w:numPr>
              <w:ind w:left="316" w:hanging="316"/>
              <w:jc w:val="both"/>
              <w:rPr>
                <w:rFonts w:asciiTheme="minorHAnsi" w:hAnsiTheme="minorHAnsi" w:cstheme="minorHAnsi"/>
                <w:sz w:val="18"/>
                <w:szCs w:val="18"/>
              </w:rPr>
            </w:pPr>
            <w:r w:rsidRPr="00150035">
              <w:rPr>
                <w:rFonts w:asciiTheme="minorHAnsi" w:hAnsiTheme="minorHAnsi" w:cstheme="minorHAnsi"/>
                <w:sz w:val="18"/>
                <w:szCs w:val="18"/>
              </w:rPr>
              <w:t>wyp</w:t>
            </w:r>
            <w:r w:rsidR="00EB77C5" w:rsidRPr="00150035">
              <w:rPr>
                <w:rFonts w:asciiTheme="minorHAnsi" w:hAnsiTheme="minorHAnsi" w:cstheme="minorHAnsi"/>
                <w:sz w:val="18"/>
                <w:szCs w:val="18"/>
              </w:rPr>
              <w:t>ła</w:t>
            </w:r>
            <w:r w:rsidRPr="00150035">
              <w:rPr>
                <w:rFonts w:asciiTheme="minorHAnsi" w:hAnsiTheme="minorHAnsi" w:cstheme="minorHAnsi"/>
                <w:sz w:val="18"/>
                <w:szCs w:val="18"/>
              </w:rPr>
              <w:t>ta środków gwarantowanych - co do zasady - następuje w terminie 7 dni roboczych od dnia spełnienia warunku gwarancji wobec banku lub kasy,</w:t>
            </w:r>
          </w:p>
          <w:p w14:paraId="6E3CA369" w14:textId="77777777" w:rsidR="00EB77C5" w:rsidRPr="00150035" w:rsidRDefault="00A126A3" w:rsidP="00EB77C5">
            <w:pPr>
              <w:pStyle w:val="TableParagraph"/>
              <w:numPr>
                <w:ilvl w:val="0"/>
                <w:numId w:val="46"/>
              </w:numPr>
              <w:ind w:left="316" w:hanging="316"/>
              <w:jc w:val="both"/>
              <w:rPr>
                <w:rFonts w:asciiTheme="minorHAnsi" w:hAnsiTheme="minorHAnsi" w:cstheme="minorHAnsi"/>
                <w:sz w:val="18"/>
                <w:szCs w:val="18"/>
              </w:rPr>
            </w:pPr>
            <w:r w:rsidRPr="00150035">
              <w:rPr>
                <w:rFonts w:asciiTheme="minorHAnsi" w:hAnsiTheme="minorHAnsi" w:cstheme="minorHAnsi"/>
                <w:sz w:val="18"/>
                <w:szCs w:val="18"/>
              </w:rPr>
              <w:t>wyp</w:t>
            </w:r>
            <w:r w:rsidR="00EB77C5" w:rsidRPr="00150035">
              <w:rPr>
                <w:rFonts w:asciiTheme="minorHAnsi" w:hAnsiTheme="minorHAnsi" w:cstheme="minorHAnsi"/>
                <w:sz w:val="18"/>
                <w:szCs w:val="18"/>
              </w:rPr>
              <w:t>ł</w:t>
            </w:r>
            <w:r w:rsidRPr="00150035">
              <w:rPr>
                <w:rFonts w:asciiTheme="minorHAnsi" w:hAnsiTheme="minorHAnsi" w:cstheme="minorHAnsi"/>
                <w:sz w:val="18"/>
                <w:szCs w:val="18"/>
              </w:rPr>
              <w:t>ata środków gwarantowanych jest dokonywana w złotych,</w:t>
            </w:r>
          </w:p>
          <w:p w14:paraId="5856AD48" w14:textId="672AD6E2" w:rsidR="00A126A3" w:rsidRPr="00150035" w:rsidRDefault="008157DF" w:rsidP="00EB77C5">
            <w:pPr>
              <w:pStyle w:val="TableParagraph"/>
              <w:numPr>
                <w:ilvl w:val="0"/>
                <w:numId w:val="46"/>
              </w:numPr>
              <w:ind w:left="316" w:hanging="316"/>
              <w:jc w:val="both"/>
              <w:rPr>
                <w:rFonts w:asciiTheme="minorHAnsi" w:hAnsiTheme="minorHAnsi" w:cstheme="minorHAnsi"/>
                <w:sz w:val="18"/>
                <w:szCs w:val="18"/>
              </w:rPr>
            </w:pPr>
            <w:r w:rsidRPr="00CC5A7B">
              <w:rPr>
                <w:rFonts w:asciiTheme="minorHAnsi" w:hAnsiTheme="minorHAnsi" w:cstheme="minorHAnsi"/>
                <w:b/>
                <w:bCs/>
                <w:sz w:val="18"/>
                <w:szCs w:val="18"/>
              </w:rPr>
              <w:t>Bank Nowy Spółka Akcyjna</w:t>
            </w:r>
            <w:r w:rsidRPr="00CC5A7B">
              <w:rPr>
                <w:rFonts w:asciiTheme="minorHAnsi" w:hAnsiTheme="minorHAnsi" w:cstheme="minorHAnsi"/>
                <w:sz w:val="18"/>
                <w:szCs w:val="18"/>
              </w:rPr>
              <w:t xml:space="preserve"> z siedzibą w Poznaniu korzysta także z następujących znaków towarowych: </w:t>
            </w:r>
            <w:r w:rsidRPr="00CC5A7B">
              <w:rPr>
                <w:rFonts w:asciiTheme="minorHAnsi" w:hAnsiTheme="minorHAnsi" w:cstheme="minorHAnsi"/>
                <w:b/>
                <w:bCs/>
                <w:sz w:val="18"/>
                <w:szCs w:val="18"/>
              </w:rPr>
              <w:t>Bank Nowy S.A.</w:t>
            </w:r>
          </w:p>
          <w:p w14:paraId="22C77DC4" w14:textId="77777777" w:rsidR="00EB77C5" w:rsidRPr="00150035" w:rsidRDefault="00EB77C5" w:rsidP="00A126A3">
            <w:pPr>
              <w:pStyle w:val="TableParagraph"/>
              <w:jc w:val="both"/>
              <w:rPr>
                <w:rFonts w:asciiTheme="minorHAnsi" w:hAnsiTheme="minorHAnsi" w:cstheme="minorHAnsi"/>
                <w:sz w:val="18"/>
                <w:szCs w:val="18"/>
              </w:rPr>
            </w:pPr>
          </w:p>
          <w:p w14:paraId="63AABE52" w14:textId="291B98F3" w:rsidR="00A126A3" w:rsidRPr="00150035" w:rsidRDefault="00A126A3" w:rsidP="00A126A3">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Dalsze informacje na temat systemu gwarantowania depozytów można uzyskać na stronie internetowej Bankowego Funduszu Gwarancyjnego: https://</w:t>
            </w:r>
            <w:hyperlink r:id="rId15" w:history="1">
              <w:r w:rsidRPr="00150035">
                <w:rPr>
                  <w:rStyle w:val="Hipercze"/>
                  <w:rFonts w:asciiTheme="minorHAnsi" w:hAnsiTheme="minorHAnsi" w:cstheme="minorHAnsi"/>
                  <w:color w:val="auto"/>
                  <w:sz w:val="18"/>
                  <w:szCs w:val="18"/>
                </w:rPr>
                <w:t>www.bfg.pl/.</w:t>
              </w:r>
            </w:hyperlink>
          </w:p>
          <w:p w14:paraId="5A52FCA5" w14:textId="77777777" w:rsidR="00EB77C5" w:rsidRPr="00150035" w:rsidRDefault="00EB77C5" w:rsidP="00A126A3">
            <w:pPr>
              <w:pStyle w:val="TableParagraph"/>
              <w:jc w:val="both"/>
              <w:rPr>
                <w:rFonts w:asciiTheme="minorHAnsi" w:hAnsiTheme="minorHAnsi" w:cstheme="minorHAnsi"/>
                <w:sz w:val="18"/>
                <w:szCs w:val="18"/>
              </w:rPr>
            </w:pPr>
          </w:p>
          <w:p w14:paraId="43FB270D" w14:textId="3CB3374F" w:rsidR="00A126A3" w:rsidRPr="00150035" w:rsidRDefault="00EB77C5" w:rsidP="00A126A3">
            <w:pPr>
              <w:pStyle w:val="TableParagraph"/>
              <w:jc w:val="both"/>
              <w:rPr>
                <w:rFonts w:asciiTheme="minorHAnsi" w:hAnsiTheme="minorHAnsi" w:cstheme="minorHAnsi"/>
                <w:sz w:val="18"/>
                <w:szCs w:val="18"/>
              </w:rPr>
            </w:pPr>
            <w:r w:rsidRPr="00150035">
              <w:rPr>
                <w:rFonts w:asciiTheme="minorHAnsi" w:hAnsiTheme="minorHAnsi" w:cstheme="minorHAnsi"/>
                <w:sz w:val="18"/>
                <w:szCs w:val="18"/>
              </w:rPr>
              <w:t>I</w:t>
            </w:r>
            <w:r w:rsidR="00A126A3" w:rsidRPr="00150035">
              <w:rPr>
                <w:rFonts w:asciiTheme="minorHAnsi" w:hAnsiTheme="minorHAnsi" w:cstheme="minorHAnsi"/>
                <w:sz w:val="18"/>
                <w:szCs w:val="18"/>
              </w:rPr>
              <w:t>nformacja zamieszczana w przypadku zawarcia umowy mieszkaniowego rachunku powierniczego z oddziałem instytucji kredytowej w rozumieniu art. 4 ust. 1 pkt 18 ustawy z dnia 29 sierpnia 1997 r. - Prawo bankowe (Dz. U. z 2022 r. poz. 2324, 2339, 2640 i 2707 oraz z 2023 r. poz. 180,825,996, 1059, 1394, 1407, 1723 i 1843).</w:t>
            </w:r>
          </w:p>
          <w:p w14:paraId="1D850A93" w14:textId="77777777" w:rsidR="00EB77C5" w:rsidRPr="00150035" w:rsidRDefault="00EB77C5" w:rsidP="00A126A3">
            <w:pPr>
              <w:pStyle w:val="TableParagraph"/>
              <w:jc w:val="both"/>
              <w:rPr>
                <w:rFonts w:asciiTheme="minorHAnsi" w:hAnsiTheme="minorHAnsi" w:cstheme="minorHAnsi"/>
                <w:sz w:val="18"/>
                <w:szCs w:val="18"/>
              </w:rPr>
            </w:pPr>
          </w:p>
          <w:p w14:paraId="09AEE3EF" w14:textId="5C373F1B" w:rsidR="00A126A3" w:rsidRPr="00150035" w:rsidRDefault="00A126A3" w:rsidP="00A126A3">
            <w:pPr>
              <w:pStyle w:val="TableParagraph"/>
              <w:jc w:val="both"/>
              <w:rPr>
                <w:sz w:val="18"/>
              </w:rPr>
            </w:pPr>
            <w:r w:rsidRPr="00150035">
              <w:rPr>
                <w:rFonts w:asciiTheme="minorHAnsi" w:hAnsiTheme="minorHAnsi" w:cstheme="minorHAnsi"/>
                <w:sz w:val="18"/>
                <w:szCs w:val="18"/>
              </w:rPr>
              <w:t>Oddział instytucji kredytowej w rozumieniu art. 4 ust. 1 pkt 18 ustawy z dnia 29 sierpnia 1997 r. - Prawo bankowe jest objęty systemem gwarantowania państwa macierzystego, co oznacza, ze nie maj</w:t>
            </w:r>
            <w:r w:rsidR="007D6F9A" w:rsidRPr="00150035">
              <w:rPr>
                <w:rFonts w:asciiTheme="minorHAnsi" w:hAnsiTheme="minorHAnsi" w:cstheme="minorHAnsi"/>
                <w:sz w:val="18"/>
                <w:szCs w:val="18"/>
              </w:rPr>
              <w:t>ą</w:t>
            </w:r>
            <w:r w:rsidRPr="00150035">
              <w:rPr>
                <w:rFonts w:asciiTheme="minorHAnsi" w:hAnsiTheme="minorHAnsi" w:cstheme="minorHAnsi"/>
                <w:sz w:val="18"/>
                <w:szCs w:val="18"/>
              </w:rPr>
              <w:t xml:space="preserve"> do niego zastosowania przepisy ustawy z dnia 10 czerwca 2016 r. o Bankowym Funduszu Gwarancyjnym, systemie gwarantowania depozytów oraz przymusowej restrukturyzacji.</w:t>
            </w:r>
          </w:p>
        </w:tc>
      </w:tr>
    </w:tbl>
    <w:p w14:paraId="1E757B0A" w14:textId="77777777" w:rsidR="009F2240" w:rsidRPr="00150035" w:rsidRDefault="009F2240" w:rsidP="00EB77C5">
      <w:pPr>
        <w:spacing w:after="0" w:line="240" w:lineRule="auto"/>
        <w:jc w:val="center"/>
        <w:rPr>
          <w:sz w:val="18"/>
          <w:szCs w:val="18"/>
        </w:rPr>
      </w:pPr>
    </w:p>
    <w:p w14:paraId="2E396E35" w14:textId="124E6C8F" w:rsidR="00EB77C5" w:rsidRPr="00150035" w:rsidRDefault="00EB77C5" w:rsidP="00EB77C5">
      <w:pPr>
        <w:spacing w:after="0" w:line="240" w:lineRule="auto"/>
        <w:jc w:val="center"/>
        <w:rPr>
          <w:rFonts w:cstheme="minorHAnsi"/>
          <w:b/>
          <w:bCs/>
          <w:i/>
          <w:iCs/>
          <w:sz w:val="18"/>
          <w:szCs w:val="18"/>
        </w:rPr>
      </w:pPr>
      <w:r w:rsidRPr="00150035">
        <w:rPr>
          <w:rFonts w:cstheme="minorHAnsi"/>
          <w:b/>
          <w:bCs/>
          <w:i/>
          <w:iCs/>
          <w:sz w:val="18"/>
          <w:szCs w:val="18"/>
        </w:rPr>
        <w:t>CZĘŚĆ INDYWIDUALNA</w:t>
      </w:r>
    </w:p>
    <w:p w14:paraId="15737738" w14:textId="77777777" w:rsidR="00EB77C5" w:rsidRPr="00150035" w:rsidRDefault="00EB77C5" w:rsidP="00EB77C5">
      <w:pPr>
        <w:spacing w:after="0" w:line="240" w:lineRule="auto"/>
        <w:jc w:val="center"/>
        <w:rPr>
          <w:sz w:val="18"/>
          <w:szCs w:val="18"/>
        </w:rPr>
      </w:pPr>
    </w:p>
    <w:tbl>
      <w:tblPr>
        <w:tblStyle w:val="Tabela-Siatka"/>
        <w:tblW w:w="0" w:type="auto"/>
        <w:tblLook w:val="04A0" w:firstRow="1" w:lastRow="0" w:firstColumn="1" w:lastColumn="0" w:noHBand="0" w:noVBand="1"/>
      </w:tblPr>
      <w:tblGrid>
        <w:gridCol w:w="3386"/>
        <w:gridCol w:w="2760"/>
        <w:gridCol w:w="2761"/>
      </w:tblGrid>
      <w:tr w:rsidR="00150035" w:rsidRPr="00150035" w14:paraId="641F62AC" w14:textId="77777777" w:rsidTr="00B5255A">
        <w:trPr>
          <w:trHeight w:val="284"/>
        </w:trPr>
        <w:tc>
          <w:tcPr>
            <w:tcW w:w="3386" w:type="dxa"/>
          </w:tcPr>
          <w:p w14:paraId="332FEF1A" w14:textId="46F9775E" w:rsidR="001E108B" w:rsidRPr="00150035" w:rsidRDefault="001E108B" w:rsidP="003B6318">
            <w:pPr>
              <w:jc w:val="both"/>
              <w:rPr>
                <w:rFonts w:cstheme="minorHAnsi"/>
                <w:sz w:val="18"/>
                <w:szCs w:val="18"/>
              </w:rPr>
            </w:pPr>
            <w:r w:rsidRPr="00150035">
              <w:rPr>
                <w:rFonts w:cstheme="minorHAnsi"/>
                <w:sz w:val="18"/>
                <w:szCs w:val="18"/>
              </w:rPr>
              <w:t>Cena lokalu mieszkalnego albo domu jednorodzinnego</w:t>
            </w:r>
          </w:p>
        </w:tc>
        <w:tc>
          <w:tcPr>
            <w:tcW w:w="5521" w:type="dxa"/>
            <w:gridSpan w:val="2"/>
          </w:tcPr>
          <w:p w14:paraId="161652F1" w14:textId="6DDDB793" w:rsidR="001E108B" w:rsidRPr="00DD6C1A" w:rsidRDefault="001E108B" w:rsidP="003B6318">
            <w:pPr>
              <w:pStyle w:val="Akapitzlist"/>
              <w:ind w:left="0"/>
              <w:jc w:val="both"/>
              <w:rPr>
                <w:rFonts w:cstheme="minorHAnsi"/>
                <w:sz w:val="18"/>
                <w:szCs w:val="18"/>
              </w:rPr>
            </w:pPr>
            <w:r w:rsidRPr="00DD6C1A">
              <w:rPr>
                <w:rFonts w:cstheme="minorHAnsi"/>
                <w:sz w:val="18"/>
                <w:szCs w:val="18"/>
              </w:rPr>
              <w:t xml:space="preserve">Cena </w:t>
            </w:r>
            <w:r w:rsidR="00A12F51" w:rsidRPr="00DD6C1A">
              <w:rPr>
                <w:rFonts w:cstheme="minorHAnsi"/>
                <w:sz w:val="18"/>
                <w:szCs w:val="18"/>
              </w:rPr>
              <w:t xml:space="preserve">domu </w:t>
            </w:r>
            <w:r w:rsidR="00F76639" w:rsidRPr="00DD6C1A">
              <w:rPr>
                <w:rFonts w:cstheme="minorHAnsi"/>
                <w:sz w:val="18"/>
                <w:szCs w:val="18"/>
              </w:rPr>
              <w:t xml:space="preserve">mieszkalnego </w:t>
            </w:r>
            <w:r w:rsidR="00A12F51" w:rsidRPr="00DD6C1A">
              <w:rPr>
                <w:rFonts w:cstheme="minorHAnsi"/>
                <w:sz w:val="18"/>
                <w:szCs w:val="18"/>
              </w:rPr>
              <w:t xml:space="preserve">jednorodzinnego </w:t>
            </w:r>
            <w:r w:rsidR="00F76639" w:rsidRPr="00DD6C1A">
              <w:rPr>
                <w:rFonts w:cstheme="minorHAnsi"/>
                <w:sz w:val="18"/>
                <w:szCs w:val="18"/>
              </w:rPr>
              <w:t xml:space="preserve">w zabudowie bliźniaczej  nr </w:t>
            </w:r>
            <w:r w:rsidR="00F76639" w:rsidRPr="00DD6C1A">
              <w:rPr>
                <w:rFonts w:cstheme="minorHAnsi"/>
                <w:b/>
                <w:bCs/>
                <w:sz w:val="18"/>
                <w:szCs w:val="18"/>
              </w:rPr>
              <w:t>…</w:t>
            </w:r>
            <w:r w:rsidR="00F76639" w:rsidRPr="00DD6C1A">
              <w:rPr>
                <w:rFonts w:cstheme="minorHAnsi"/>
                <w:sz w:val="18"/>
                <w:szCs w:val="18"/>
              </w:rPr>
              <w:t xml:space="preserve"> (wraz z działką i dwoma miejscami postojowymi zewnętrznymi nr … i nr … zlokalizowanymi na tej działce (zaznaczonych na załączniku do prospektu) </w:t>
            </w:r>
            <w:r w:rsidRPr="00DD6C1A">
              <w:rPr>
                <w:rFonts w:cstheme="minorHAnsi"/>
                <w:sz w:val="18"/>
                <w:szCs w:val="18"/>
              </w:rPr>
              <w:t xml:space="preserve">wynosi </w:t>
            </w:r>
            <w:r w:rsidRPr="00DD6C1A">
              <w:rPr>
                <w:rFonts w:cstheme="minorHAnsi"/>
                <w:b/>
                <w:bCs/>
                <w:sz w:val="18"/>
                <w:szCs w:val="18"/>
              </w:rPr>
              <w:t xml:space="preserve">… zł </w:t>
            </w:r>
            <w:r w:rsidR="00F76639" w:rsidRPr="00DD6C1A">
              <w:rPr>
                <w:rFonts w:cstheme="minorHAnsi"/>
                <w:b/>
                <w:bCs/>
                <w:sz w:val="18"/>
                <w:szCs w:val="18"/>
              </w:rPr>
              <w:t>brutto</w:t>
            </w:r>
            <w:r w:rsidR="00FB67CC" w:rsidRPr="00DD6C1A">
              <w:rPr>
                <w:rFonts w:cstheme="minorHAnsi"/>
                <w:sz w:val="18"/>
                <w:szCs w:val="18"/>
              </w:rPr>
              <w:t>.</w:t>
            </w:r>
          </w:p>
          <w:p w14:paraId="4D2D7647" w14:textId="731EB712" w:rsidR="00A12F51" w:rsidRPr="00150035" w:rsidRDefault="00A12F51" w:rsidP="003B6318">
            <w:pPr>
              <w:pStyle w:val="Akapitzlist"/>
              <w:ind w:left="0"/>
              <w:jc w:val="both"/>
              <w:rPr>
                <w:rFonts w:cstheme="minorHAnsi"/>
                <w:sz w:val="18"/>
                <w:szCs w:val="18"/>
              </w:rPr>
            </w:pPr>
            <w:r w:rsidRPr="00150035">
              <w:rPr>
                <w:rFonts w:cstheme="minorHAnsi"/>
                <w:sz w:val="18"/>
                <w:szCs w:val="18"/>
              </w:rPr>
              <w:t>Nabyw</w:t>
            </w:r>
            <w:r w:rsidR="00F76639" w:rsidRPr="00150035">
              <w:rPr>
                <w:rFonts w:cstheme="minorHAnsi"/>
                <w:sz w:val="18"/>
                <w:szCs w:val="18"/>
              </w:rPr>
              <w:t>ca dodatkowo nabędzie udział w wysokości odpowiadającej stosunkowi nabytych przez Nabywcę domów do ogólnej liczby wszystkich domów mieszkalnych jednorodzinnych wybudowanych w ramach tej inwestycji oraz kolejnej inwestycji, planowanej do zrealizowania na dział</w:t>
            </w:r>
            <w:r w:rsidR="00A6392D">
              <w:rPr>
                <w:rFonts w:cstheme="minorHAnsi"/>
                <w:sz w:val="18"/>
                <w:szCs w:val="18"/>
              </w:rPr>
              <w:t>kach</w:t>
            </w:r>
            <w:r w:rsidR="00F76639" w:rsidRPr="00150035">
              <w:rPr>
                <w:rFonts w:cstheme="minorHAnsi"/>
                <w:sz w:val="18"/>
                <w:szCs w:val="18"/>
              </w:rPr>
              <w:t xml:space="preserve"> nr </w:t>
            </w:r>
            <w:r w:rsidR="00A6392D">
              <w:rPr>
                <w:rFonts w:cstheme="minorHAnsi"/>
                <w:sz w:val="18"/>
                <w:szCs w:val="18"/>
              </w:rPr>
              <w:t xml:space="preserve">29/1 i </w:t>
            </w:r>
            <w:r w:rsidR="00F76639" w:rsidRPr="00150035">
              <w:rPr>
                <w:rFonts w:cstheme="minorHAnsi"/>
                <w:sz w:val="18"/>
                <w:szCs w:val="18"/>
              </w:rPr>
              <w:t xml:space="preserve">29/2, za cenę </w:t>
            </w:r>
            <w:r w:rsidR="00F76639" w:rsidRPr="00150035">
              <w:rPr>
                <w:rFonts w:cstheme="minorHAnsi"/>
                <w:b/>
                <w:bCs/>
                <w:sz w:val="18"/>
                <w:szCs w:val="18"/>
              </w:rPr>
              <w:t>1.000,00 zł brutto</w:t>
            </w:r>
            <w:r w:rsidR="00F76639" w:rsidRPr="00150035">
              <w:rPr>
                <w:rFonts w:cstheme="minorHAnsi"/>
                <w:sz w:val="18"/>
                <w:szCs w:val="18"/>
              </w:rPr>
              <w:t xml:space="preserve"> i na warunkach określonyc</w:t>
            </w:r>
            <w:r w:rsidR="00A6392D">
              <w:rPr>
                <w:rFonts w:cstheme="minorHAnsi"/>
                <w:sz w:val="18"/>
                <w:szCs w:val="18"/>
              </w:rPr>
              <w:t xml:space="preserve">h </w:t>
            </w:r>
            <w:r w:rsidR="00F76639" w:rsidRPr="00150035">
              <w:rPr>
                <w:rFonts w:cstheme="minorHAnsi"/>
                <w:sz w:val="18"/>
                <w:szCs w:val="18"/>
              </w:rPr>
              <w:t>w umowie deweloperskiej, stanowiącej załącznik do prospektu informacyjnego.</w:t>
            </w:r>
          </w:p>
        </w:tc>
      </w:tr>
      <w:tr w:rsidR="00150035" w:rsidRPr="00150035" w14:paraId="1B4610D6" w14:textId="77777777" w:rsidTr="00B5255A">
        <w:trPr>
          <w:trHeight w:val="284"/>
        </w:trPr>
        <w:tc>
          <w:tcPr>
            <w:tcW w:w="3386" w:type="dxa"/>
          </w:tcPr>
          <w:p w14:paraId="0AD9381C" w14:textId="112EFDAF" w:rsidR="001E108B" w:rsidRPr="00150035" w:rsidRDefault="001E108B" w:rsidP="003B6318">
            <w:pPr>
              <w:jc w:val="both"/>
              <w:rPr>
                <w:rFonts w:cstheme="minorHAnsi"/>
                <w:sz w:val="18"/>
                <w:szCs w:val="18"/>
              </w:rPr>
            </w:pPr>
            <w:r w:rsidRPr="00150035">
              <w:rPr>
                <w:rFonts w:cstheme="minorHAnsi"/>
                <w:sz w:val="18"/>
                <w:szCs w:val="18"/>
              </w:rPr>
              <w:t>Powierzchnia użytkowa lokalu mieszkalnego albo domu jednorodzinnego</w:t>
            </w:r>
          </w:p>
        </w:tc>
        <w:tc>
          <w:tcPr>
            <w:tcW w:w="5521" w:type="dxa"/>
            <w:gridSpan w:val="2"/>
          </w:tcPr>
          <w:p w14:paraId="4A4A30FC" w14:textId="25EB57F6" w:rsidR="001E108B" w:rsidRPr="00150035" w:rsidRDefault="006F7D6D" w:rsidP="003B6318">
            <w:pPr>
              <w:pStyle w:val="Akapitzlist"/>
              <w:ind w:left="0"/>
              <w:jc w:val="both"/>
              <w:rPr>
                <w:rFonts w:cstheme="minorHAnsi"/>
                <w:sz w:val="18"/>
                <w:szCs w:val="18"/>
              </w:rPr>
            </w:pPr>
            <w:r w:rsidRPr="00150035">
              <w:rPr>
                <w:rFonts w:cstheme="minorHAnsi"/>
                <w:sz w:val="18"/>
                <w:szCs w:val="18"/>
              </w:rPr>
              <w:t xml:space="preserve">Projektowana powierzchnia domu </w:t>
            </w:r>
            <w:r w:rsidR="00F76639" w:rsidRPr="00150035">
              <w:rPr>
                <w:rFonts w:cstheme="minorHAnsi"/>
                <w:b/>
                <w:bCs/>
                <w:sz w:val="18"/>
                <w:szCs w:val="18"/>
              </w:rPr>
              <w:t>102,58</w:t>
            </w:r>
            <w:r w:rsidR="001E108B" w:rsidRPr="00150035">
              <w:rPr>
                <w:rFonts w:cstheme="minorHAnsi"/>
                <w:b/>
                <w:bCs/>
                <w:sz w:val="18"/>
                <w:szCs w:val="18"/>
              </w:rPr>
              <w:t xml:space="preserve"> m2</w:t>
            </w:r>
          </w:p>
        </w:tc>
      </w:tr>
      <w:tr w:rsidR="00150035" w:rsidRPr="00150035" w14:paraId="46DB4723" w14:textId="77777777" w:rsidTr="00B5255A">
        <w:trPr>
          <w:trHeight w:val="284"/>
        </w:trPr>
        <w:tc>
          <w:tcPr>
            <w:tcW w:w="3386" w:type="dxa"/>
          </w:tcPr>
          <w:p w14:paraId="6378A428" w14:textId="764374F8" w:rsidR="001E108B" w:rsidRPr="00150035" w:rsidRDefault="001E108B" w:rsidP="003B6318">
            <w:pPr>
              <w:jc w:val="both"/>
              <w:rPr>
                <w:rFonts w:cstheme="minorHAnsi"/>
                <w:sz w:val="18"/>
                <w:szCs w:val="18"/>
              </w:rPr>
            </w:pPr>
            <w:r w:rsidRPr="00150035">
              <w:rPr>
                <w:rFonts w:cstheme="minorHAnsi"/>
                <w:sz w:val="18"/>
                <w:szCs w:val="18"/>
              </w:rPr>
              <w:t>Cena m2 powierzchni użytkowej lokalu mieszkalnego albo domu jednorodzinnego</w:t>
            </w:r>
          </w:p>
        </w:tc>
        <w:tc>
          <w:tcPr>
            <w:tcW w:w="5521" w:type="dxa"/>
            <w:gridSpan w:val="2"/>
          </w:tcPr>
          <w:p w14:paraId="263E80AE" w14:textId="215495E0" w:rsidR="001E108B" w:rsidRPr="00150035" w:rsidRDefault="006F7D6D" w:rsidP="003B6318">
            <w:pPr>
              <w:pStyle w:val="Akapitzlist"/>
              <w:ind w:left="0"/>
              <w:jc w:val="both"/>
              <w:rPr>
                <w:rFonts w:cstheme="minorHAnsi"/>
                <w:sz w:val="18"/>
                <w:szCs w:val="18"/>
              </w:rPr>
            </w:pPr>
            <w:r w:rsidRPr="00DD6C1A">
              <w:rPr>
                <w:rFonts w:cstheme="minorHAnsi"/>
                <w:sz w:val="18"/>
                <w:szCs w:val="18"/>
              </w:rPr>
              <w:t xml:space="preserve">Cena m2 - </w:t>
            </w:r>
            <w:r w:rsidR="001E108B" w:rsidRPr="00DD6C1A">
              <w:rPr>
                <w:rFonts w:cstheme="minorHAnsi"/>
                <w:b/>
                <w:bCs/>
                <w:sz w:val="18"/>
                <w:szCs w:val="18"/>
              </w:rPr>
              <w:t>… zł/m2 brutto</w:t>
            </w:r>
            <w:r w:rsidRPr="00DD6C1A">
              <w:rPr>
                <w:rFonts w:cstheme="minorHAnsi"/>
                <w:sz w:val="18"/>
                <w:szCs w:val="18"/>
              </w:rPr>
              <w:t xml:space="preserve"> (w zaokrągleniu)</w:t>
            </w:r>
          </w:p>
        </w:tc>
      </w:tr>
      <w:tr w:rsidR="00150035" w:rsidRPr="00150035" w14:paraId="64EB066B" w14:textId="77777777" w:rsidTr="00B5255A">
        <w:trPr>
          <w:trHeight w:val="284"/>
        </w:trPr>
        <w:tc>
          <w:tcPr>
            <w:tcW w:w="3386" w:type="dxa"/>
          </w:tcPr>
          <w:p w14:paraId="09C8E4C7" w14:textId="29117284" w:rsidR="001E108B" w:rsidRPr="00150035" w:rsidRDefault="001E108B" w:rsidP="001E108B">
            <w:pPr>
              <w:jc w:val="both"/>
              <w:rPr>
                <w:rFonts w:cstheme="minorHAnsi"/>
                <w:sz w:val="18"/>
                <w:szCs w:val="18"/>
              </w:rPr>
            </w:pPr>
            <w:r w:rsidRPr="00150035">
              <w:rPr>
                <w:rFonts w:cstheme="minorHAnsi"/>
                <w:sz w:val="18"/>
                <w:szCs w:val="18"/>
              </w:rPr>
              <w:t>Termin, do którego nastąpi przeniesienie prawa własności nieruchomości  wynikającego z umowy</w:t>
            </w:r>
            <w:r w:rsidR="00E06B9C" w:rsidRPr="00150035">
              <w:rPr>
                <w:rFonts w:cstheme="minorHAnsi"/>
                <w:sz w:val="18"/>
                <w:szCs w:val="18"/>
              </w:rPr>
              <w:t xml:space="preserve"> </w:t>
            </w:r>
            <w:r w:rsidRPr="00150035">
              <w:rPr>
                <w:rFonts w:cstheme="minorHAnsi"/>
                <w:sz w:val="18"/>
                <w:szCs w:val="18"/>
              </w:rPr>
              <w:t>deweloperskiej lub jednej z umów, o których mowa w art. 2 ust. 1 pkt</w:t>
            </w:r>
            <w:r w:rsidR="00E06B9C" w:rsidRPr="00150035">
              <w:rPr>
                <w:rFonts w:cstheme="minorHAnsi"/>
                <w:sz w:val="18"/>
                <w:szCs w:val="18"/>
              </w:rPr>
              <w:t>.</w:t>
            </w:r>
            <w:r w:rsidRPr="00150035">
              <w:rPr>
                <w:rFonts w:cstheme="minorHAnsi"/>
                <w:sz w:val="18"/>
                <w:szCs w:val="18"/>
              </w:rPr>
              <w:t xml:space="preserve"> 2, 3 lub 5 lub ust. 2 ustawy z dnia 20 maja 2021r. o ochronie praw nabywcy lokalu mieszkalnego lub domu jednorodzinnego oraz Deweloperskim Funduszu Gwarancyjnym</w:t>
            </w:r>
          </w:p>
        </w:tc>
        <w:tc>
          <w:tcPr>
            <w:tcW w:w="5521" w:type="dxa"/>
            <w:gridSpan w:val="2"/>
          </w:tcPr>
          <w:p w14:paraId="0DEF0572" w14:textId="3A7523BD" w:rsidR="00ED5ECB" w:rsidRPr="00584B44" w:rsidRDefault="00584B44" w:rsidP="003B6318">
            <w:pPr>
              <w:pStyle w:val="Akapitzlist"/>
              <w:ind w:left="0"/>
              <w:jc w:val="both"/>
              <w:rPr>
                <w:rFonts w:cstheme="minorHAnsi"/>
                <w:b/>
                <w:bCs/>
                <w:sz w:val="18"/>
                <w:szCs w:val="18"/>
              </w:rPr>
            </w:pPr>
            <w:r w:rsidRPr="00584B44">
              <w:rPr>
                <w:rFonts w:cstheme="minorHAnsi"/>
                <w:b/>
                <w:bCs/>
                <w:sz w:val="18"/>
                <w:szCs w:val="18"/>
              </w:rPr>
              <w:t>31.03.2027</w:t>
            </w:r>
            <w:r w:rsidR="00E06B9C" w:rsidRPr="00584B44">
              <w:rPr>
                <w:rFonts w:cstheme="minorHAnsi"/>
                <w:b/>
                <w:bCs/>
                <w:sz w:val="18"/>
                <w:szCs w:val="18"/>
              </w:rPr>
              <w:t>r. (data przeniesienia własności)</w:t>
            </w:r>
          </w:p>
          <w:p w14:paraId="7AFD5D23" w14:textId="207017EE" w:rsidR="00ED5ECB" w:rsidRPr="00150035" w:rsidRDefault="00ED5ECB" w:rsidP="003B6318">
            <w:pPr>
              <w:pStyle w:val="Akapitzlist"/>
              <w:ind w:left="0"/>
              <w:jc w:val="both"/>
              <w:rPr>
                <w:rFonts w:cstheme="minorHAnsi"/>
                <w:b/>
                <w:bCs/>
                <w:sz w:val="18"/>
                <w:szCs w:val="18"/>
              </w:rPr>
            </w:pPr>
          </w:p>
        </w:tc>
      </w:tr>
      <w:tr w:rsidR="00150035" w:rsidRPr="00150035" w14:paraId="3A099427" w14:textId="77777777" w:rsidTr="00417D9B">
        <w:trPr>
          <w:trHeight w:val="284"/>
        </w:trPr>
        <w:tc>
          <w:tcPr>
            <w:tcW w:w="3386" w:type="dxa"/>
            <w:vMerge w:val="restart"/>
          </w:tcPr>
          <w:p w14:paraId="5B093894" w14:textId="48B0A984" w:rsidR="00ED5ECB" w:rsidRPr="00150035" w:rsidRDefault="00ED5ECB" w:rsidP="001E108B">
            <w:pPr>
              <w:jc w:val="both"/>
              <w:rPr>
                <w:rFonts w:cstheme="minorHAnsi"/>
                <w:sz w:val="18"/>
                <w:szCs w:val="18"/>
              </w:rPr>
            </w:pPr>
            <w:r w:rsidRPr="00150035">
              <w:rPr>
                <w:rFonts w:cstheme="minorHAnsi"/>
                <w:sz w:val="18"/>
                <w:szCs w:val="18"/>
              </w:rPr>
              <w:t xml:space="preserve">Określenie położenia oraz istotnych cech domu jednorodzinnego albo budynku,                        w którym ma znajdować się lokal mieszkalny będący przedmiotem umowy </w:t>
            </w:r>
            <w:r w:rsidRPr="00150035">
              <w:rPr>
                <w:rFonts w:cstheme="minorHAnsi"/>
                <w:sz w:val="18"/>
                <w:szCs w:val="18"/>
              </w:rPr>
              <w:lastRenderedPageBreak/>
              <w:t>rezerwacyjnej albo umowy deweloperskiej lub jednej z umów, o których mowa w art. 2 ust. 1 pkt. 2, 3 lub 5 lub ust. 2 ustawy z dnia 20 maja 2021r. o ochronie praw nabywcy lokalu mieszkalnego lub domu jednorodzinnego oraz Deweloperskim Funduszu Gwarancyjnym</w:t>
            </w:r>
          </w:p>
        </w:tc>
        <w:tc>
          <w:tcPr>
            <w:tcW w:w="2760" w:type="dxa"/>
          </w:tcPr>
          <w:p w14:paraId="2338BA51" w14:textId="08F2E0AB" w:rsidR="00ED5ECB" w:rsidRPr="00150035" w:rsidRDefault="00ED5ECB" w:rsidP="003B6318">
            <w:pPr>
              <w:pStyle w:val="Akapitzlist"/>
              <w:ind w:left="0"/>
              <w:jc w:val="both"/>
              <w:rPr>
                <w:rFonts w:cstheme="minorHAnsi"/>
                <w:b/>
                <w:bCs/>
                <w:sz w:val="18"/>
                <w:szCs w:val="18"/>
              </w:rPr>
            </w:pPr>
            <w:r w:rsidRPr="00150035">
              <w:rPr>
                <w:rFonts w:cstheme="minorHAnsi"/>
                <w:sz w:val="18"/>
                <w:szCs w:val="18"/>
              </w:rPr>
              <w:lastRenderedPageBreak/>
              <w:t>Liczba kondygnacji</w:t>
            </w:r>
          </w:p>
        </w:tc>
        <w:tc>
          <w:tcPr>
            <w:tcW w:w="2761" w:type="dxa"/>
          </w:tcPr>
          <w:p w14:paraId="0BCC5C9C" w14:textId="05911711" w:rsidR="00ED5ECB" w:rsidRPr="00150035" w:rsidRDefault="00A12F51" w:rsidP="003B6318">
            <w:pPr>
              <w:pStyle w:val="Akapitzlist"/>
              <w:ind w:left="0"/>
              <w:jc w:val="both"/>
              <w:rPr>
                <w:rFonts w:cstheme="minorHAnsi"/>
                <w:b/>
                <w:bCs/>
                <w:sz w:val="18"/>
                <w:szCs w:val="18"/>
              </w:rPr>
            </w:pPr>
            <w:r w:rsidRPr="00150035">
              <w:rPr>
                <w:rFonts w:cstheme="minorHAnsi"/>
                <w:sz w:val="18"/>
                <w:szCs w:val="18"/>
              </w:rPr>
              <w:t>2</w:t>
            </w:r>
          </w:p>
        </w:tc>
      </w:tr>
      <w:tr w:rsidR="00150035" w:rsidRPr="00150035" w14:paraId="0CEBF8B1" w14:textId="77777777" w:rsidTr="00417D9B">
        <w:trPr>
          <w:trHeight w:val="284"/>
        </w:trPr>
        <w:tc>
          <w:tcPr>
            <w:tcW w:w="3386" w:type="dxa"/>
            <w:vMerge/>
          </w:tcPr>
          <w:p w14:paraId="3E6EC25D" w14:textId="77777777" w:rsidR="00ED5ECB" w:rsidRPr="00150035" w:rsidRDefault="00ED5ECB" w:rsidP="001E108B">
            <w:pPr>
              <w:jc w:val="both"/>
              <w:rPr>
                <w:rFonts w:cstheme="minorHAnsi"/>
                <w:sz w:val="18"/>
                <w:szCs w:val="18"/>
              </w:rPr>
            </w:pPr>
          </w:p>
        </w:tc>
        <w:tc>
          <w:tcPr>
            <w:tcW w:w="2760" w:type="dxa"/>
          </w:tcPr>
          <w:p w14:paraId="3A2346EC" w14:textId="0C44F9E8" w:rsidR="00ED5ECB" w:rsidRPr="00150035" w:rsidRDefault="00ED5ECB" w:rsidP="003B6318">
            <w:pPr>
              <w:pStyle w:val="Akapitzlist"/>
              <w:ind w:left="0"/>
              <w:jc w:val="both"/>
              <w:rPr>
                <w:rFonts w:cstheme="minorHAnsi"/>
                <w:sz w:val="18"/>
                <w:szCs w:val="18"/>
              </w:rPr>
            </w:pPr>
            <w:r w:rsidRPr="00150035">
              <w:rPr>
                <w:rFonts w:cstheme="minorHAnsi"/>
                <w:sz w:val="18"/>
                <w:szCs w:val="18"/>
              </w:rPr>
              <w:t>Technologia wykonania</w:t>
            </w:r>
          </w:p>
        </w:tc>
        <w:tc>
          <w:tcPr>
            <w:tcW w:w="2761" w:type="dxa"/>
          </w:tcPr>
          <w:p w14:paraId="76649D1A" w14:textId="1A450E10" w:rsidR="00ED5ECB" w:rsidRPr="00150035" w:rsidRDefault="00ED5ECB" w:rsidP="003B6318">
            <w:pPr>
              <w:pStyle w:val="Akapitzlist"/>
              <w:ind w:left="0"/>
              <w:jc w:val="both"/>
              <w:rPr>
                <w:rFonts w:cstheme="minorHAnsi"/>
                <w:sz w:val="18"/>
                <w:szCs w:val="18"/>
              </w:rPr>
            </w:pPr>
            <w:r w:rsidRPr="00150035">
              <w:rPr>
                <w:rFonts w:cstheme="minorHAnsi"/>
                <w:sz w:val="18"/>
                <w:szCs w:val="18"/>
              </w:rPr>
              <w:t>Według standardu wykończenia, który stanowi załącznik do niniejszego prospektu.</w:t>
            </w:r>
          </w:p>
        </w:tc>
      </w:tr>
      <w:tr w:rsidR="00150035" w:rsidRPr="00150035" w14:paraId="7A0D6AF4" w14:textId="77777777" w:rsidTr="00417D9B">
        <w:trPr>
          <w:trHeight w:val="284"/>
        </w:trPr>
        <w:tc>
          <w:tcPr>
            <w:tcW w:w="3386" w:type="dxa"/>
            <w:vMerge/>
          </w:tcPr>
          <w:p w14:paraId="202DF8D4" w14:textId="77777777" w:rsidR="00ED5ECB" w:rsidRPr="00150035" w:rsidRDefault="00ED5ECB" w:rsidP="001E108B">
            <w:pPr>
              <w:jc w:val="both"/>
              <w:rPr>
                <w:rFonts w:cstheme="minorHAnsi"/>
                <w:sz w:val="18"/>
                <w:szCs w:val="18"/>
              </w:rPr>
            </w:pPr>
          </w:p>
        </w:tc>
        <w:tc>
          <w:tcPr>
            <w:tcW w:w="2760" w:type="dxa"/>
          </w:tcPr>
          <w:p w14:paraId="1EAFA9BF" w14:textId="2410593C" w:rsidR="00ED5ECB" w:rsidRPr="00150035" w:rsidRDefault="00ED5ECB" w:rsidP="003B6318">
            <w:pPr>
              <w:pStyle w:val="Akapitzlist"/>
              <w:ind w:left="0"/>
              <w:jc w:val="both"/>
              <w:rPr>
                <w:rFonts w:cstheme="minorHAnsi"/>
                <w:sz w:val="18"/>
                <w:szCs w:val="18"/>
              </w:rPr>
            </w:pPr>
            <w:r w:rsidRPr="00150035">
              <w:rPr>
                <w:rFonts w:cstheme="minorHAnsi"/>
                <w:sz w:val="18"/>
                <w:szCs w:val="18"/>
              </w:rPr>
              <w:t>Standard prac wykończeniowych             w części wspólnej budynku                            i terenie wokół niego, stanowiącym części wspólne nieruchomości</w:t>
            </w:r>
          </w:p>
        </w:tc>
        <w:tc>
          <w:tcPr>
            <w:tcW w:w="2761" w:type="dxa"/>
          </w:tcPr>
          <w:p w14:paraId="540FB7DD" w14:textId="4069710D" w:rsidR="00ED5ECB" w:rsidRPr="00150035" w:rsidRDefault="00ED5ECB" w:rsidP="003B6318">
            <w:pPr>
              <w:pStyle w:val="Akapitzlist"/>
              <w:ind w:left="0"/>
              <w:jc w:val="both"/>
              <w:rPr>
                <w:rFonts w:cstheme="minorHAnsi"/>
                <w:sz w:val="18"/>
                <w:szCs w:val="18"/>
              </w:rPr>
            </w:pPr>
            <w:r w:rsidRPr="00150035">
              <w:rPr>
                <w:rFonts w:cstheme="minorHAnsi"/>
                <w:sz w:val="18"/>
                <w:szCs w:val="18"/>
              </w:rPr>
              <w:t>Według standardu wykończenia, który stanowi załącznik do niniejszego prospektu.</w:t>
            </w:r>
          </w:p>
        </w:tc>
      </w:tr>
      <w:tr w:rsidR="00150035" w:rsidRPr="00150035" w14:paraId="33E611E7" w14:textId="77777777" w:rsidTr="00417D9B">
        <w:trPr>
          <w:trHeight w:val="284"/>
        </w:trPr>
        <w:tc>
          <w:tcPr>
            <w:tcW w:w="3386" w:type="dxa"/>
            <w:vMerge/>
          </w:tcPr>
          <w:p w14:paraId="30A8E212" w14:textId="77777777" w:rsidR="00ED5ECB" w:rsidRPr="00150035" w:rsidRDefault="00ED5ECB" w:rsidP="001E108B">
            <w:pPr>
              <w:jc w:val="both"/>
              <w:rPr>
                <w:rFonts w:cstheme="minorHAnsi"/>
                <w:sz w:val="18"/>
                <w:szCs w:val="18"/>
              </w:rPr>
            </w:pPr>
          </w:p>
        </w:tc>
        <w:tc>
          <w:tcPr>
            <w:tcW w:w="2760" w:type="dxa"/>
          </w:tcPr>
          <w:p w14:paraId="59F59764" w14:textId="06A97BB2" w:rsidR="00ED5ECB" w:rsidRPr="00150035" w:rsidRDefault="00ED5ECB" w:rsidP="003B6318">
            <w:pPr>
              <w:pStyle w:val="Akapitzlist"/>
              <w:ind w:left="0"/>
              <w:jc w:val="both"/>
              <w:rPr>
                <w:rFonts w:cstheme="minorHAnsi"/>
                <w:sz w:val="18"/>
                <w:szCs w:val="18"/>
              </w:rPr>
            </w:pPr>
            <w:r w:rsidRPr="00150035">
              <w:rPr>
                <w:rFonts w:cstheme="minorHAnsi"/>
                <w:sz w:val="18"/>
                <w:szCs w:val="18"/>
              </w:rPr>
              <w:t>Liczba lokali w budynku</w:t>
            </w:r>
          </w:p>
        </w:tc>
        <w:tc>
          <w:tcPr>
            <w:tcW w:w="2761" w:type="dxa"/>
          </w:tcPr>
          <w:p w14:paraId="3DBDC2C7" w14:textId="57F89576" w:rsidR="00ED5ECB" w:rsidRPr="00150035" w:rsidRDefault="00A12F51" w:rsidP="003B6318">
            <w:pPr>
              <w:pStyle w:val="Akapitzlist"/>
              <w:ind w:left="0"/>
              <w:jc w:val="both"/>
              <w:rPr>
                <w:rFonts w:cstheme="minorHAnsi"/>
                <w:sz w:val="18"/>
                <w:szCs w:val="18"/>
              </w:rPr>
            </w:pPr>
            <w:r w:rsidRPr="00150035">
              <w:rPr>
                <w:rFonts w:cstheme="minorHAnsi"/>
                <w:sz w:val="18"/>
                <w:szCs w:val="18"/>
              </w:rPr>
              <w:t>1</w:t>
            </w:r>
          </w:p>
        </w:tc>
      </w:tr>
      <w:tr w:rsidR="00150035" w:rsidRPr="00150035" w14:paraId="2066AB4E" w14:textId="77777777" w:rsidTr="00417D9B">
        <w:trPr>
          <w:trHeight w:val="284"/>
        </w:trPr>
        <w:tc>
          <w:tcPr>
            <w:tcW w:w="3386" w:type="dxa"/>
            <w:vMerge/>
          </w:tcPr>
          <w:p w14:paraId="6B3CB541" w14:textId="77777777" w:rsidR="00ED5ECB" w:rsidRPr="00150035" w:rsidRDefault="00ED5ECB" w:rsidP="00ED5ECB">
            <w:pPr>
              <w:jc w:val="both"/>
              <w:rPr>
                <w:rFonts w:cstheme="minorHAnsi"/>
                <w:sz w:val="18"/>
                <w:szCs w:val="18"/>
              </w:rPr>
            </w:pPr>
          </w:p>
        </w:tc>
        <w:tc>
          <w:tcPr>
            <w:tcW w:w="2760" w:type="dxa"/>
          </w:tcPr>
          <w:p w14:paraId="1302717B" w14:textId="4301E830" w:rsidR="00ED5ECB" w:rsidRPr="00150035" w:rsidRDefault="00ED5ECB" w:rsidP="00ED5ECB">
            <w:pPr>
              <w:pStyle w:val="Akapitzlist"/>
              <w:ind w:left="0"/>
              <w:jc w:val="both"/>
              <w:rPr>
                <w:rFonts w:cstheme="minorHAnsi"/>
                <w:sz w:val="18"/>
                <w:szCs w:val="18"/>
              </w:rPr>
            </w:pPr>
            <w:r w:rsidRPr="00150035">
              <w:rPr>
                <w:rFonts w:cstheme="minorHAnsi"/>
                <w:sz w:val="18"/>
                <w:szCs w:val="18"/>
              </w:rPr>
              <w:t>Liczba miejsc garażowych                             i postojowych</w:t>
            </w:r>
          </w:p>
        </w:tc>
        <w:tc>
          <w:tcPr>
            <w:tcW w:w="2761" w:type="dxa"/>
          </w:tcPr>
          <w:p w14:paraId="5FC840B1" w14:textId="7B9A92B5" w:rsidR="00ED5ECB" w:rsidRPr="00150035" w:rsidRDefault="00F76639" w:rsidP="00ED5ECB">
            <w:pPr>
              <w:pStyle w:val="Akapitzlist"/>
              <w:ind w:left="0"/>
              <w:jc w:val="both"/>
              <w:rPr>
                <w:rFonts w:cstheme="minorHAnsi"/>
                <w:sz w:val="18"/>
                <w:szCs w:val="18"/>
              </w:rPr>
            </w:pPr>
            <w:r w:rsidRPr="00150035">
              <w:rPr>
                <w:rFonts w:cstheme="minorHAnsi"/>
                <w:sz w:val="18"/>
                <w:szCs w:val="18"/>
              </w:rPr>
              <w:t>2 miejsca parkingowe zewnętrzne dla każdego Domu mieszkalnego jednorodzinnego, zlokalizowane</w:t>
            </w:r>
            <w:r w:rsidR="00FB67CC" w:rsidRPr="00150035">
              <w:rPr>
                <w:rFonts w:cstheme="minorHAnsi"/>
                <w:sz w:val="18"/>
                <w:szCs w:val="18"/>
              </w:rPr>
              <w:t xml:space="preserve"> na poszczególnych działkach,</w:t>
            </w:r>
            <w:r w:rsidRPr="00150035">
              <w:rPr>
                <w:rFonts w:cstheme="minorHAnsi"/>
                <w:sz w:val="18"/>
                <w:szCs w:val="18"/>
              </w:rPr>
              <w:t xml:space="preserve"> zgodnie z planem zagospodarowania terenu, który stanowi załącznik do niniejszego prospektu.</w:t>
            </w:r>
          </w:p>
        </w:tc>
      </w:tr>
      <w:tr w:rsidR="00150035" w:rsidRPr="00150035" w14:paraId="2C9EEA53" w14:textId="77777777" w:rsidTr="00417D9B">
        <w:trPr>
          <w:trHeight w:val="284"/>
        </w:trPr>
        <w:tc>
          <w:tcPr>
            <w:tcW w:w="3386" w:type="dxa"/>
            <w:vMerge/>
          </w:tcPr>
          <w:p w14:paraId="7FEE34D1" w14:textId="77777777" w:rsidR="00ED5ECB" w:rsidRPr="00150035" w:rsidRDefault="00ED5ECB" w:rsidP="00ED5ECB">
            <w:pPr>
              <w:jc w:val="both"/>
              <w:rPr>
                <w:rFonts w:cstheme="minorHAnsi"/>
                <w:sz w:val="18"/>
                <w:szCs w:val="18"/>
              </w:rPr>
            </w:pPr>
          </w:p>
        </w:tc>
        <w:tc>
          <w:tcPr>
            <w:tcW w:w="2760" w:type="dxa"/>
          </w:tcPr>
          <w:p w14:paraId="706D32FA" w14:textId="00F372E6" w:rsidR="00ED5ECB" w:rsidRPr="00150035" w:rsidRDefault="00ED5ECB" w:rsidP="00ED5ECB">
            <w:pPr>
              <w:pStyle w:val="Akapitzlist"/>
              <w:ind w:left="0"/>
              <w:jc w:val="both"/>
              <w:rPr>
                <w:rFonts w:cstheme="minorHAnsi"/>
                <w:sz w:val="18"/>
                <w:szCs w:val="18"/>
              </w:rPr>
            </w:pPr>
            <w:r w:rsidRPr="00150035">
              <w:rPr>
                <w:rFonts w:cstheme="minorHAnsi"/>
                <w:sz w:val="18"/>
                <w:szCs w:val="18"/>
              </w:rPr>
              <w:t>Dostępne media w budynku</w:t>
            </w:r>
          </w:p>
        </w:tc>
        <w:tc>
          <w:tcPr>
            <w:tcW w:w="2761" w:type="dxa"/>
          </w:tcPr>
          <w:p w14:paraId="2849A72B" w14:textId="4D70A458" w:rsidR="00ED5ECB" w:rsidRPr="00150035" w:rsidRDefault="00ED5ECB" w:rsidP="00ED5ECB">
            <w:pPr>
              <w:pStyle w:val="Akapitzlist"/>
              <w:ind w:left="0"/>
              <w:jc w:val="both"/>
              <w:rPr>
                <w:rFonts w:cstheme="minorHAnsi"/>
                <w:sz w:val="18"/>
                <w:szCs w:val="18"/>
              </w:rPr>
            </w:pPr>
            <w:r w:rsidRPr="00150035">
              <w:rPr>
                <w:rFonts w:cstheme="minorHAnsi"/>
                <w:sz w:val="18"/>
                <w:szCs w:val="18"/>
              </w:rPr>
              <w:t xml:space="preserve">Dostępne media miejskie: prąd, woda, kanalizacja sanitarna, </w:t>
            </w:r>
            <w:r w:rsidR="00A12F51" w:rsidRPr="00150035">
              <w:rPr>
                <w:rFonts w:cstheme="minorHAnsi"/>
                <w:sz w:val="18"/>
                <w:szCs w:val="18"/>
              </w:rPr>
              <w:t>pompa ciepła, światłowód.</w:t>
            </w:r>
          </w:p>
        </w:tc>
      </w:tr>
      <w:tr w:rsidR="00150035" w:rsidRPr="00150035" w14:paraId="2D2E0B36" w14:textId="77777777" w:rsidTr="00417D9B">
        <w:trPr>
          <w:trHeight w:val="284"/>
        </w:trPr>
        <w:tc>
          <w:tcPr>
            <w:tcW w:w="3386" w:type="dxa"/>
            <w:vMerge/>
          </w:tcPr>
          <w:p w14:paraId="5B6506EA" w14:textId="77777777" w:rsidR="00ED5ECB" w:rsidRPr="00150035" w:rsidRDefault="00ED5ECB" w:rsidP="00ED5ECB">
            <w:pPr>
              <w:jc w:val="both"/>
              <w:rPr>
                <w:rFonts w:cstheme="minorHAnsi"/>
                <w:sz w:val="18"/>
                <w:szCs w:val="18"/>
              </w:rPr>
            </w:pPr>
          </w:p>
        </w:tc>
        <w:tc>
          <w:tcPr>
            <w:tcW w:w="2760" w:type="dxa"/>
          </w:tcPr>
          <w:p w14:paraId="4DC7206A" w14:textId="6D1CAC5D" w:rsidR="00ED5ECB" w:rsidRPr="00150035" w:rsidRDefault="00ED5ECB" w:rsidP="00ED5ECB">
            <w:pPr>
              <w:pStyle w:val="Akapitzlist"/>
              <w:ind w:left="0"/>
              <w:jc w:val="both"/>
              <w:rPr>
                <w:rFonts w:cstheme="minorHAnsi"/>
                <w:sz w:val="18"/>
                <w:szCs w:val="18"/>
              </w:rPr>
            </w:pPr>
            <w:r w:rsidRPr="00150035">
              <w:rPr>
                <w:rFonts w:cstheme="minorHAnsi"/>
                <w:sz w:val="18"/>
                <w:szCs w:val="18"/>
              </w:rPr>
              <w:t>Dostęp do drogi publicznej</w:t>
            </w:r>
          </w:p>
        </w:tc>
        <w:tc>
          <w:tcPr>
            <w:tcW w:w="2761" w:type="dxa"/>
          </w:tcPr>
          <w:p w14:paraId="6B336171" w14:textId="6B6277CD" w:rsidR="00ED5ECB" w:rsidRPr="00150035" w:rsidRDefault="00ED5ECB" w:rsidP="00ED5ECB">
            <w:pPr>
              <w:pStyle w:val="Akapitzlist"/>
              <w:ind w:left="0"/>
              <w:jc w:val="both"/>
              <w:rPr>
                <w:rFonts w:cstheme="minorHAnsi"/>
                <w:sz w:val="18"/>
                <w:szCs w:val="18"/>
              </w:rPr>
            </w:pPr>
            <w:r w:rsidRPr="00150035">
              <w:rPr>
                <w:rFonts w:cstheme="minorHAnsi"/>
                <w:sz w:val="18"/>
                <w:szCs w:val="18"/>
              </w:rPr>
              <w:t xml:space="preserve">Inwestycja posiada </w:t>
            </w:r>
            <w:r w:rsidR="00A12F51" w:rsidRPr="00150035">
              <w:rPr>
                <w:rFonts w:cstheme="minorHAnsi"/>
                <w:sz w:val="18"/>
                <w:szCs w:val="18"/>
              </w:rPr>
              <w:t xml:space="preserve">indywidualny zjazd z ul. </w:t>
            </w:r>
            <w:r w:rsidR="00FB67CC" w:rsidRPr="00150035">
              <w:rPr>
                <w:rFonts w:cstheme="minorHAnsi"/>
                <w:sz w:val="18"/>
                <w:szCs w:val="18"/>
              </w:rPr>
              <w:t xml:space="preserve">Pustynnej o parametrach zgodnych z obowiązującymi warunkami technicznymi dla dróg publicznych. Dostęp do ul. Pustynnej przez Drogę wewnętrzną (do późniejszego wydzielenia). </w:t>
            </w:r>
            <w:r w:rsidR="00FB67CC" w:rsidRPr="00584B44">
              <w:rPr>
                <w:rFonts w:cstheme="minorHAnsi"/>
                <w:sz w:val="18"/>
                <w:szCs w:val="18"/>
              </w:rPr>
              <w:t xml:space="preserve">Nabywca do </w:t>
            </w:r>
            <w:r w:rsidR="00584B44" w:rsidRPr="00584B44">
              <w:rPr>
                <w:rFonts w:cstheme="minorHAnsi"/>
                <w:sz w:val="18"/>
                <w:szCs w:val="18"/>
              </w:rPr>
              <w:t>31.12.2030</w:t>
            </w:r>
            <w:r w:rsidR="00FB67CC" w:rsidRPr="00584B44">
              <w:rPr>
                <w:rFonts w:cstheme="minorHAnsi"/>
                <w:sz w:val="18"/>
                <w:szCs w:val="18"/>
              </w:rPr>
              <w:t xml:space="preserve">r. </w:t>
            </w:r>
            <w:r w:rsidR="00FB67CC" w:rsidRPr="00150035">
              <w:rPr>
                <w:rFonts w:cstheme="minorHAnsi"/>
                <w:sz w:val="18"/>
                <w:szCs w:val="18"/>
              </w:rPr>
              <w:t>podpisze umowę przyrzeczoną zakupu udziału w Drodze wewnętrznej, zgodnie z zapisami par. 4.4 Umowy Deweloperskiej. Do tego czasu              w dniu podpisania przyrzeczonej umowy sprzedaży Domu zostanie ustanowiona na rzecz każdoczesnego właściciela Domu, nieodpłatna na czas nieoznaczony służebność gruntowa obciążająca Drogę wewnętrzną polegająca na prawie przejścia i przejazdu przez Drogę wewnętrzną, a także korzystania z mediów zlokalizowanych w Drodze wewnętrznej.</w:t>
            </w:r>
          </w:p>
        </w:tc>
      </w:tr>
      <w:tr w:rsidR="00150035" w:rsidRPr="00150035" w14:paraId="4036CDC0" w14:textId="77777777" w:rsidTr="00530DAA">
        <w:trPr>
          <w:trHeight w:val="284"/>
        </w:trPr>
        <w:tc>
          <w:tcPr>
            <w:tcW w:w="3386" w:type="dxa"/>
          </w:tcPr>
          <w:p w14:paraId="48567CCD" w14:textId="32C4CF46" w:rsidR="00ED5ECB" w:rsidRPr="00150035" w:rsidRDefault="00ED5ECB" w:rsidP="00ED5ECB">
            <w:pPr>
              <w:jc w:val="both"/>
              <w:rPr>
                <w:rFonts w:cstheme="minorHAnsi"/>
                <w:sz w:val="18"/>
                <w:szCs w:val="18"/>
              </w:rPr>
            </w:pPr>
            <w:r w:rsidRPr="00150035">
              <w:rPr>
                <w:rFonts w:cstheme="minorHAnsi"/>
                <w:sz w:val="18"/>
                <w:szCs w:val="18"/>
              </w:rPr>
              <w:t>Określenie usytuowania lokalu mieszkalnego w budynku, jeżeli przedsięwzięcie deweloperskie lub zadanie inwestycyjne dotyczy lokali mieszkalnych</w:t>
            </w:r>
          </w:p>
        </w:tc>
        <w:tc>
          <w:tcPr>
            <w:tcW w:w="5521" w:type="dxa"/>
            <w:gridSpan w:val="2"/>
          </w:tcPr>
          <w:p w14:paraId="1B73B015" w14:textId="4C791CBD" w:rsidR="00ED5ECB" w:rsidRPr="00150035" w:rsidRDefault="00FB67CC" w:rsidP="00ED5ECB">
            <w:pPr>
              <w:pStyle w:val="Akapitzlist"/>
              <w:ind w:left="0"/>
              <w:jc w:val="both"/>
              <w:rPr>
                <w:rFonts w:cstheme="minorHAnsi"/>
                <w:sz w:val="18"/>
                <w:szCs w:val="18"/>
              </w:rPr>
            </w:pPr>
            <w:r w:rsidRPr="00150035">
              <w:rPr>
                <w:rFonts w:cstheme="minorHAnsi"/>
                <w:sz w:val="18"/>
                <w:szCs w:val="18"/>
              </w:rPr>
              <w:t>Dom mieszkalny jednorodzinny znajduje się bezpośrednio obok drugiego domu w zabudowie bliźniaczej zgodnie z załącznikiem do niniejszego prospektu.</w:t>
            </w:r>
          </w:p>
        </w:tc>
      </w:tr>
      <w:tr w:rsidR="00150035" w:rsidRPr="00150035" w14:paraId="093F1C97" w14:textId="77777777" w:rsidTr="00530DAA">
        <w:trPr>
          <w:trHeight w:val="284"/>
        </w:trPr>
        <w:tc>
          <w:tcPr>
            <w:tcW w:w="3386" w:type="dxa"/>
          </w:tcPr>
          <w:p w14:paraId="2FD540B0" w14:textId="5F5AE8BC" w:rsidR="00ED5ECB" w:rsidRPr="00150035" w:rsidRDefault="00ED5ECB" w:rsidP="00ED5ECB">
            <w:pPr>
              <w:jc w:val="both"/>
              <w:rPr>
                <w:rFonts w:cstheme="minorHAnsi"/>
                <w:sz w:val="18"/>
                <w:szCs w:val="18"/>
              </w:rPr>
            </w:pPr>
            <w:r w:rsidRPr="00150035">
              <w:rPr>
                <w:rFonts w:cstheme="minorHAnsi"/>
                <w:sz w:val="18"/>
                <w:szCs w:val="18"/>
              </w:rPr>
              <w:t>Określenie powierzchni użytkowej i układu pomieszczeń oraz zakresu i standardu prac wykończeniowych, do których wykonania zobowiązuje się deweloper</w:t>
            </w:r>
          </w:p>
        </w:tc>
        <w:tc>
          <w:tcPr>
            <w:tcW w:w="5521" w:type="dxa"/>
            <w:gridSpan w:val="2"/>
          </w:tcPr>
          <w:p w14:paraId="231F77AE" w14:textId="16D64C50" w:rsidR="00ED5ECB" w:rsidRPr="00342610" w:rsidRDefault="00A12F51" w:rsidP="00ED5ECB">
            <w:pPr>
              <w:pStyle w:val="Akapitzlist"/>
              <w:ind w:left="0"/>
              <w:jc w:val="both"/>
              <w:rPr>
                <w:rFonts w:cstheme="minorHAnsi"/>
                <w:color w:val="EE0000"/>
                <w:sz w:val="18"/>
                <w:szCs w:val="18"/>
              </w:rPr>
            </w:pPr>
            <w:r w:rsidRPr="00DD6C1A">
              <w:rPr>
                <w:rFonts w:cstheme="minorHAnsi"/>
                <w:sz w:val="18"/>
                <w:szCs w:val="18"/>
              </w:rPr>
              <w:t>Dom</w:t>
            </w:r>
            <w:r w:rsidR="00ED5ECB" w:rsidRPr="00DD6C1A">
              <w:rPr>
                <w:rFonts w:cstheme="minorHAnsi"/>
                <w:sz w:val="18"/>
                <w:szCs w:val="18"/>
              </w:rPr>
              <w:t xml:space="preserve"> o numerze </w:t>
            </w:r>
            <w:r w:rsidR="00ED5ECB" w:rsidRPr="00DD6C1A">
              <w:rPr>
                <w:rFonts w:cstheme="minorHAnsi"/>
                <w:b/>
                <w:bCs/>
                <w:sz w:val="18"/>
                <w:szCs w:val="18"/>
              </w:rPr>
              <w:t>…</w:t>
            </w:r>
            <w:r w:rsidR="00FB67CC" w:rsidRPr="00DD6C1A">
              <w:rPr>
                <w:rFonts w:cstheme="minorHAnsi"/>
                <w:b/>
                <w:bCs/>
                <w:sz w:val="18"/>
                <w:szCs w:val="18"/>
              </w:rPr>
              <w:t xml:space="preserve"> </w:t>
            </w:r>
            <w:r w:rsidR="00ED5ECB" w:rsidRPr="00DD6C1A">
              <w:rPr>
                <w:rFonts w:cstheme="minorHAnsi"/>
                <w:sz w:val="18"/>
                <w:szCs w:val="18"/>
              </w:rPr>
              <w:t xml:space="preserve">i </w:t>
            </w:r>
            <w:r w:rsidR="002B5796" w:rsidRPr="00DD6C1A">
              <w:rPr>
                <w:rFonts w:cstheme="minorHAnsi"/>
                <w:sz w:val="18"/>
                <w:szCs w:val="18"/>
              </w:rPr>
              <w:t xml:space="preserve">projektowanej </w:t>
            </w:r>
            <w:r w:rsidR="00ED5ECB" w:rsidRPr="00DD6C1A">
              <w:rPr>
                <w:rFonts w:cstheme="minorHAnsi"/>
                <w:sz w:val="18"/>
                <w:szCs w:val="18"/>
              </w:rPr>
              <w:t xml:space="preserve">powierzchni </w:t>
            </w:r>
            <w:r w:rsidR="00DD6C1A" w:rsidRPr="00DD6C1A">
              <w:rPr>
                <w:rFonts w:cstheme="minorHAnsi"/>
                <w:sz w:val="18"/>
                <w:szCs w:val="18"/>
              </w:rPr>
              <w:t>……</w:t>
            </w:r>
            <w:r w:rsidR="00ED5ECB" w:rsidRPr="00DD6C1A">
              <w:rPr>
                <w:rFonts w:cstheme="minorHAnsi"/>
                <w:b/>
                <w:bCs/>
                <w:sz w:val="18"/>
                <w:szCs w:val="18"/>
              </w:rPr>
              <w:t xml:space="preserve"> m2</w:t>
            </w:r>
            <w:r w:rsidR="00150035" w:rsidRPr="00DD6C1A">
              <w:rPr>
                <w:rFonts w:cstheme="minorHAnsi"/>
                <w:b/>
                <w:bCs/>
                <w:sz w:val="18"/>
                <w:szCs w:val="18"/>
              </w:rPr>
              <w:t xml:space="preserve"> </w:t>
            </w:r>
            <w:r w:rsidR="00ED5ECB" w:rsidRPr="00DD6C1A">
              <w:rPr>
                <w:rFonts w:cstheme="minorHAnsi"/>
                <w:sz w:val="18"/>
                <w:szCs w:val="18"/>
              </w:rPr>
              <w:t>składający się z:</w:t>
            </w:r>
            <w:r w:rsidR="00150035" w:rsidRPr="00DD6C1A">
              <w:rPr>
                <w:rFonts w:cstheme="minorHAnsi"/>
                <w:sz w:val="18"/>
                <w:szCs w:val="18"/>
              </w:rPr>
              <w:t xml:space="preserve"> parter (wiatrołap, łazienka, gabinet, kuchnia, hol, salon i jadalnia, przestrzeń pod schodami, klatka schodowa) oraz piętro (3 pokoje, łazienka, garderoba, hol)</w:t>
            </w:r>
            <w:r w:rsidR="006B4DB9" w:rsidRPr="00DD6C1A">
              <w:rPr>
                <w:rFonts w:cstheme="minorHAnsi"/>
                <w:sz w:val="18"/>
                <w:szCs w:val="18"/>
              </w:rPr>
              <w:t>,</w:t>
            </w:r>
            <w:r w:rsidR="00AC1C37" w:rsidRPr="00DD6C1A">
              <w:rPr>
                <w:rFonts w:cstheme="minorHAnsi"/>
                <w:sz w:val="18"/>
                <w:szCs w:val="18"/>
              </w:rPr>
              <w:t xml:space="preserve"> </w:t>
            </w:r>
            <w:r w:rsidR="00B104BA" w:rsidRPr="00DD6C1A">
              <w:rPr>
                <w:rFonts w:cstheme="minorHAnsi"/>
                <w:sz w:val="18"/>
                <w:szCs w:val="18"/>
              </w:rPr>
              <w:t xml:space="preserve">zgodnie z rzutem </w:t>
            </w:r>
            <w:r w:rsidR="00150035" w:rsidRPr="00DD6C1A">
              <w:rPr>
                <w:rFonts w:cstheme="minorHAnsi"/>
                <w:sz w:val="18"/>
                <w:szCs w:val="18"/>
              </w:rPr>
              <w:t>D</w:t>
            </w:r>
            <w:r w:rsidR="002478BA" w:rsidRPr="00DD6C1A">
              <w:rPr>
                <w:rFonts w:cstheme="minorHAnsi"/>
                <w:sz w:val="18"/>
                <w:szCs w:val="18"/>
              </w:rPr>
              <w:t>omu</w:t>
            </w:r>
            <w:r w:rsidR="00B104BA" w:rsidRPr="00DD6C1A">
              <w:rPr>
                <w:rFonts w:cstheme="minorHAnsi"/>
                <w:sz w:val="18"/>
                <w:szCs w:val="18"/>
              </w:rPr>
              <w:t xml:space="preserve"> będącym załącznikiem do niniejszego prospektu oraz wykończony zgodnie ze standardem wykończenia, który stanowi załącznik do niniejszego prospektu.</w:t>
            </w:r>
          </w:p>
        </w:tc>
      </w:tr>
      <w:tr w:rsidR="00150035" w:rsidRPr="00150035" w14:paraId="0C3BEA70" w14:textId="77777777" w:rsidTr="00530DAA">
        <w:trPr>
          <w:trHeight w:val="284"/>
        </w:trPr>
        <w:tc>
          <w:tcPr>
            <w:tcW w:w="3386" w:type="dxa"/>
          </w:tcPr>
          <w:p w14:paraId="46F2C25B" w14:textId="03D48211" w:rsidR="00B104BA" w:rsidRPr="00150035" w:rsidRDefault="00B104BA" w:rsidP="00ED5ECB">
            <w:pPr>
              <w:jc w:val="both"/>
              <w:rPr>
                <w:rFonts w:cstheme="minorHAnsi"/>
                <w:sz w:val="18"/>
                <w:szCs w:val="18"/>
              </w:rPr>
            </w:pPr>
            <w:r w:rsidRPr="00150035">
              <w:rPr>
                <w:rFonts w:cstheme="minorHAnsi"/>
                <w:sz w:val="18"/>
                <w:szCs w:val="18"/>
              </w:rPr>
              <w:t>Data wydania zaświadczenia                                           o samodzielności lokalu mieszkalnego</w:t>
            </w:r>
          </w:p>
        </w:tc>
        <w:tc>
          <w:tcPr>
            <w:tcW w:w="5521" w:type="dxa"/>
            <w:gridSpan w:val="2"/>
          </w:tcPr>
          <w:p w14:paraId="6A16EAD5" w14:textId="23CC2AA4" w:rsidR="00B104BA" w:rsidRPr="00150035" w:rsidRDefault="002478BA" w:rsidP="00ED5ECB">
            <w:pPr>
              <w:pStyle w:val="Akapitzlist"/>
              <w:ind w:left="0"/>
              <w:jc w:val="both"/>
              <w:rPr>
                <w:rFonts w:cstheme="minorHAnsi"/>
                <w:sz w:val="18"/>
                <w:szCs w:val="18"/>
              </w:rPr>
            </w:pPr>
            <w:r w:rsidRPr="00150035">
              <w:rPr>
                <w:rFonts w:cstheme="minorHAnsi"/>
                <w:sz w:val="18"/>
                <w:szCs w:val="18"/>
              </w:rPr>
              <w:t>Nie dotyczy</w:t>
            </w:r>
          </w:p>
        </w:tc>
      </w:tr>
      <w:tr w:rsidR="00150035" w:rsidRPr="00150035" w14:paraId="49D10BB1" w14:textId="77777777" w:rsidTr="00530DAA">
        <w:trPr>
          <w:trHeight w:val="284"/>
        </w:trPr>
        <w:tc>
          <w:tcPr>
            <w:tcW w:w="3386" w:type="dxa"/>
          </w:tcPr>
          <w:p w14:paraId="00507D45" w14:textId="5031A593" w:rsidR="00B104BA" w:rsidRPr="00150035" w:rsidRDefault="00B104BA" w:rsidP="00ED5ECB">
            <w:pPr>
              <w:jc w:val="both"/>
              <w:rPr>
                <w:rFonts w:cstheme="minorHAnsi"/>
                <w:sz w:val="18"/>
                <w:szCs w:val="18"/>
              </w:rPr>
            </w:pPr>
            <w:r w:rsidRPr="00150035">
              <w:rPr>
                <w:rFonts w:cstheme="minorHAnsi"/>
                <w:sz w:val="18"/>
                <w:szCs w:val="18"/>
              </w:rPr>
              <w:t>Data ustanowienia odrębnej własności lokalu mieszkalnego</w:t>
            </w:r>
          </w:p>
        </w:tc>
        <w:tc>
          <w:tcPr>
            <w:tcW w:w="5521" w:type="dxa"/>
            <w:gridSpan w:val="2"/>
          </w:tcPr>
          <w:p w14:paraId="2AE261DC" w14:textId="09969E67" w:rsidR="00B104BA" w:rsidRPr="00150035" w:rsidRDefault="002478BA" w:rsidP="00ED5ECB">
            <w:pPr>
              <w:pStyle w:val="Akapitzlist"/>
              <w:ind w:left="0"/>
              <w:jc w:val="both"/>
              <w:rPr>
                <w:rFonts w:cstheme="minorHAnsi"/>
                <w:sz w:val="18"/>
                <w:szCs w:val="18"/>
              </w:rPr>
            </w:pPr>
            <w:r w:rsidRPr="00150035">
              <w:rPr>
                <w:rFonts w:cstheme="minorHAnsi"/>
                <w:sz w:val="18"/>
                <w:szCs w:val="18"/>
              </w:rPr>
              <w:t>Nie dotyczy</w:t>
            </w:r>
          </w:p>
        </w:tc>
      </w:tr>
      <w:tr w:rsidR="00150035" w:rsidRPr="00150035" w14:paraId="0C9B1CA7" w14:textId="77777777" w:rsidTr="00530DAA">
        <w:trPr>
          <w:trHeight w:val="284"/>
        </w:trPr>
        <w:tc>
          <w:tcPr>
            <w:tcW w:w="3386" w:type="dxa"/>
          </w:tcPr>
          <w:p w14:paraId="25479783" w14:textId="344E47A7" w:rsidR="00B104BA" w:rsidRPr="00150035" w:rsidRDefault="00B104BA" w:rsidP="00ED5ECB">
            <w:pPr>
              <w:jc w:val="both"/>
              <w:rPr>
                <w:rFonts w:cstheme="minorHAnsi"/>
                <w:sz w:val="18"/>
                <w:szCs w:val="18"/>
              </w:rPr>
            </w:pPr>
            <w:r w:rsidRPr="00150035">
              <w:rPr>
                <w:rFonts w:cstheme="minorHAnsi"/>
                <w:sz w:val="18"/>
                <w:szCs w:val="18"/>
              </w:rPr>
              <w:t>Informacje o lokalu użytkowym nabywanym równocześnie z lokalem mieszkalnym albo domem jednorodzinnym</w:t>
            </w:r>
          </w:p>
        </w:tc>
        <w:tc>
          <w:tcPr>
            <w:tcW w:w="5521" w:type="dxa"/>
            <w:gridSpan w:val="2"/>
          </w:tcPr>
          <w:p w14:paraId="468C3A08" w14:textId="071A9213" w:rsidR="00B104BA" w:rsidRPr="00150035" w:rsidRDefault="002478BA" w:rsidP="00ED5ECB">
            <w:pPr>
              <w:pStyle w:val="Akapitzlist"/>
              <w:ind w:left="0"/>
              <w:jc w:val="both"/>
              <w:rPr>
                <w:rFonts w:cstheme="minorHAnsi"/>
                <w:sz w:val="18"/>
                <w:szCs w:val="18"/>
              </w:rPr>
            </w:pPr>
            <w:r w:rsidRPr="00150035">
              <w:rPr>
                <w:rFonts w:cstheme="minorHAnsi"/>
                <w:sz w:val="18"/>
                <w:szCs w:val="18"/>
              </w:rPr>
              <w:t>Nie dotyczy</w:t>
            </w:r>
          </w:p>
        </w:tc>
      </w:tr>
      <w:tr w:rsidR="00150035" w:rsidRPr="00150035" w14:paraId="2913E0FD" w14:textId="77777777" w:rsidTr="00530DAA">
        <w:trPr>
          <w:trHeight w:val="284"/>
        </w:trPr>
        <w:tc>
          <w:tcPr>
            <w:tcW w:w="3386" w:type="dxa"/>
          </w:tcPr>
          <w:p w14:paraId="1A21A36A" w14:textId="036BCEFC" w:rsidR="00B104BA" w:rsidRPr="00150035" w:rsidRDefault="00B104BA" w:rsidP="00B104BA">
            <w:pPr>
              <w:pStyle w:val="Akapitzlist"/>
              <w:ind w:left="0"/>
              <w:jc w:val="both"/>
              <w:rPr>
                <w:rFonts w:cstheme="minorHAnsi"/>
                <w:sz w:val="18"/>
                <w:szCs w:val="18"/>
              </w:rPr>
            </w:pPr>
            <w:r w:rsidRPr="00150035">
              <w:rPr>
                <w:rFonts w:cstheme="minorHAnsi"/>
                <w:sz w:val="18"/>
                <w:szCs w:val="18"/>
              </w:rPr>
              <w:t>Cena lokalu użytkowego albo ułamkowej części własności lokalu użytkowego</w:t>
            </w:r>
          </w:p>
        </w:tc>
        <w:tc>
          <w:tcPr>
            <w:tcW w:w="5521" w:type="dxa"/>
            <w:gridSpan w:val="2"/>
          </w:tcPr>
          <w:p w14:paraId="1786CA84" w14:textId="0A03DB8A" w:rsidR="00B104BA" w:rsidRPr="00150035" w:rsidRDefault="002478BA" w:rsidP="00ED5ECB">
            <w:pPr>
              <w:pStyle w:val="Akapitzlist"/>
              <w:ind w:left="0"/>
              <w:jc w:val="both"/>
              <w:rPr>
                <w:rFonts w:cstheme="minorHAnsi"/>
                <w:sz w:val="18"/>
                <w:szCs w:val="18"/>
              </w:rPr>
            </w:pPr>
            <w:r w:rsidRPr="00150035">
              <w:rPr>
                <w:rFonts w:cstheme="minorHAnsi"/>
                <w:sz w:val="18"/>
                <w:szCs w:val="18"/>
              </w:rPr>
              <w:t>Nie dotyczy</w:t>
            </w:r>
          </w:p>
        </w:tc>
      </w:tr>
      <w:tr w:rsidR="00B104BA" w:rsidRPr="00150035" w14:paraId="14A542DF" w14:textId="77777777" w:rsidTr="00530DAA">
        <w:trPr>
          <w:trHeight w:val="284"/>
        </w:trPr>
        <w:tc>
          <w:tcPr>
            <w:tcW w:w="3386" w:type="dxa"/>
          </w:tcPr>
          <w:p w14:paraId="21EFD080" w14:textId="6F439AC2" w:rsidR="00B104BA" w:rsidRPr="00150035" w:rsidRDefault="00B104BA" w:rsidP="00B104BA">
            <w:pPr>
              <w:pStyle w:val="Akapitzlist"/>
              <w:ind w:left="0"/>
              <w:jc w:val="both"/>
              <w:rPr>
                <w:rFonts w:cstheme="minorHAnsi"/>
                <w:sz w:val="18"/>
                <w:szCs w:val="18"/>
              </w:rPr>
            </w:pPr>
            <w:r w:rsidRPr="00150035">
              <w:rPr>
                <w:rFonts w:cstheme="minorHAnsi"/>
                <w:sz w:val="18"/>
                <w:szCs w:val="18"/>
              </w:rPr>
              <w:t>Termin, do którego nastąpi przeniesienie prawa własności lokalu użytkowego albo ułamkowej części własności lokalu użytkowego</w:t>
            </w:r>
          </w:p>
        </w:tc>
        <w:tc>
          <w:tcPr>
            <w:tcW w:w="5521" w:type="dxa"/>
            <w:gridSpan w:val="2"/>
          </w:tcPr>
          <w:p w14:paraId="081E7CC5" w14:textId="2744DA71" w:rsidR="00B104BA" w:rsidRPr="00150035" w:rsidRDefault="002478BA" w:rsidP="00ED5ECB">
            <w:pPr>
              <w:pStyle w:val="Akapitzlist"/>
              <w:ind w:left="0"/>
              <w:jc w:val="both"/>
              <w:rPr>
                <w:rFonts w:cstheme="minorHAnsi"/>
                <w:sz w:val="18"/>
                <w:szCs w:val="18"/>
              </w:rPr>
            </w:pPr>
            <w:r w:rsidRPr="00150035">
              <w:rPr>
                <w:rFonts w:cstheme="minorHAnsi"/>
                <w:sz w:val="18"/>
                <w:szCs w:val="18"/>
              </w:rPr>
              <w:t>Nie dotyczy</w:t>
            </w:r>
          </w:p>
        </w:tc>
      </w:tr>
    </w:tbl>
    <w:p w14:paraId="750C6F63" w14:textId="50F23D20" w:rsidR="00B104BA" w:rsidRPr="00150035" w:rsidRDefault="00B104BA" w:rsidP="008157DF">
      <w:pPr>
        <w:spacing w:after="0" w:line="240" w:lineRule="auto"/>
        <w:jc w:val="center"/>
        <w:rPr>
          <w:b/>
          <w:bCs/>
          <w:sz w:val="18"/>
          <w:szCs w:val="18"/>
        </w:rPr>
      </w:pPr>
      <w:r w:rsidRPr="00150035">
        <w:rPr>
          <w:b/>
          <w:bCs/>
          <w:sz w:val="18"/>
          <w:szCs w:val="18"/>
        </w:rPr>
        <w:lastRenderedPageBreak/>
        <w:t>Podpis dewelopera albo osoby upoważnionej do reprezentacji dewelopera</w:t>
      </w:r>
    </w:p>
    <w:p w14:paraId="769F8424" w14:textId="738B8A38" w:rsidR="00B104BA" w:rsidRPr="00150035" w:rsidRDefault="00B104BA" w:rsidP="00B104BA">
      <w:pPr>
        <w:spacing w:after="0" w:line="240" w:lineRule="auto"/>
        <w:jc w:val="center"/>
        <w:rPr>
          <w:sz w:val="18"/>
          <w:szCs w:val="18"/>
        </w:rPr>
      </w:pPr>
    </w:p>
    <w:p w14:paraId="1751E5B5" w14:textId="72BC2270" w:rsidR="00B104BA" w:rsidRPr="00150035" w:rsidRDefault="00B104BA" w:rsidP="00B104BA">
      <w:pPr>
        <w:spacing w:after="0" w:line="240" w:lineRule="auto"/>
        <w:jc w:val="center"/>
        <w:rPr>
          <w:sz w:val="18"/>
          <w:szCs w:val="18"/>
        </w:rPr>
      </w:pPr>
      <w:r w:rsidRPr="00150035">
        <w:rPr>
          <w:noProof/>
          <w:sz w:val="18"/>
          <w:szCs w:val="18"/>
        </w:rPr>
        <mc:AlternateContent>
          <mc:Choice Requires="wps">
            <w:drawing>
              <wp:anchor distT="0" distB="0" distL="114300" distR="114300" simplePos="0" relativeHeight="251659264" behindDoc="0" locked="0" layoutInCell="1" allowOverlap="1" wp14:anchorId="360625CF" wp14:editId="132CB14D">
                <wp:simplePos x="0" y="0"/>
                <wp:positionH relativeFrom="margin">
                  <wp:align>center</wp:align>
                </wp:positionH>
                <wp:positionV relativeFrom="paragraph">
                  <wp:posOffset>3810</wp:posOffset>
                </wp:positionV>
                <wp:extent cx="2673350" cy="1003300"/>
                <wp:effectExtent l="0" t="0" r="12700" b="25400"/>
                <wp:wrapNone/>
                <wp:docPr id="727290079" name="Prostokąt 1"/>
                <wp:cNvGraphicFramePr/>
                <a:graphic xmlns:a="http://schemas.openxmlformats.org/drawingml/2006/main">
                  <a:graphicData uri="http://schemas.microsoft.com/office/word/2010/wordprocessingShape">
                    <wps:wsp>
                      <wps:cNvSpPr/>
                      <wps:spPr>
                        <a:xfrm>
                          <a:off x="0" y="0"/>
                          <a:ext cx="2673350" cy="1003300"/>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D50619" id="Prostokąt 1" o:spid="_x0000_s1026" style="position:absolute;margin-left:0;margin-top:.3pt;width:210.5pt;height:79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" filled="f" strokecolor="black [3213]" strokeweight=".25pt">
                <w10:wrap anchorx="margin"/>
              </v:rect>
            </w:pict>
          </mc:Fallback>
        </mc:AlternateContent>
      </w:r>
    </w:p>
    <w:p w14:paraId="048782BA" w14:textId="37E1F68C" w:rsidR="00B104BA" w:rsidRPr="00150035" w:rsidRDefault="00B104BA" w:rsidP="00B104BA">
      <w:pPr>
        <w:spacing w:after="0" w:line="240" w:lineRule="auto"/>
        <w:jc w:val="center"/>
        <w:rPr>
          <w:sz w:val="18"/>
          <w:szCs w:val="18"/>
        </w:rPr>
      </w:pPr>
    </w:p>
    <w:p w14:paraId="166A521F" w14:textId="77777777" w:rsidR="00B104BA" w:rsidRPr="00150035" w:rsidRDefault="00B104BA" w:rsidP="00B104BA">
      <w:pPr>
        <w:spacing w:after="0" w:line="240" w:lineRule="auto"/>
        <w:jc w:val="center"/>
        <w:rPr>
          <w:sz w:val="18"/>
          <w:szCs w:val="18"/>
        </w:rPr>
      </w:pPr>
    </w:p>
    <w:p w14:paraId="4900848A" w14:textId="77777777" w:rsidR="00B104BA" w:rsidRPr="00150035" w:rsidRDefault="00B104BA" w:rsidP="00B104BA">
      <w:pPr>
        <w:spacing w:after="0" w:line="240" w:lineRule="auto"/>
        <w:jc w:val="center"/>
        <w:rPr>
          <w:sz w:val="18"/>
          <w:szCs w:val="18"/>
        </w:rPr>
      </w:pPr>
    </w:p>
    <w:p w14:paraId="201A8790" w14:textId="77777777" w:rsidR="00B104BA" w:rsidRPr="00150035" w:rsidRDefault="00B104BA" w:rsidP="00B104BA">
      <w:pPr>
        <w:spacing w:after="0" w:line="240" w:lineRule="auto"/>
        <w:jc w:val="center"/>
        <w:rPr>
          <w:sz w:val="18"/>
          <w:szCs w:val="18"/>
        </w:rPr>
      </w:pPr>
    </w:p>
    <w:p w14:paraId="10E15E79" w14:textId="77777777" w:rsidR="00B104BA" w:rsidRPr="00150035" w:rsidRDefault="00B104BA" w:rsidP="00B104BA">
      <w:pPr>
        <w:spacing w:after="0" w:line="240" w:lineRule="auto"/>
        <w:jc w:val="center"/>
        <w:rPr>
          <w:sz w:val="18"/>
          <w:szCs w:val="18"/>
        </w:rPr>
      </w:pPr>
    </w:p>
    <w:p w14:paraId="0828DDE8" w14:textId="77777777" w:rsidR="0033775F" w:rsidRDefault="0033775F" w:rsidP="00B104BA">
      <w:pPr>
        <w:spacing w:after="0" w:line="240" w:lineRule="auto"/>
        <w:jc w:val="both"/>
        <w:rPr>
          <w:sz w:val="18"/>
          <w:szCs w:val="18"/>
        </w:rPr>
      </w:pPr>
    </w:p>
    <w:p w14:paraId="3FD37CC7" w14:textId="77777777" w:rsidR="00833E69" w:rsidRDefault="00833E69" w:rsidP="00B104BA">
      <w:pPr>
        <w:spacing w:after="0" w:line="240" w:lineRule="auto"/>
        <w:jc w:val="both"/>
        <w:rPr>
          <w:b/>
          <w:bCs/>
          <w:sz w:val="18"/>
          <w:szCs w:val="18"/>
        </w:rPr>
      </w:pPr>
    </w:p>
    <w:p w14:paraId="10F53612" w14:textId="77777777" w:rsidR="00833E69" w:rsidRDefault="00833E69" w:rsidP="00B104BA">
      <w:pPr>
        <w:spacing w:after="0" w:line="240" w:lineRule="auto"/>
        <w:jc w:val="both"/>
        <w:rPr>
          <w:b/>
          <w:bCs/>
          <w:sz w:val="18"/>
          <w:szCs w:val="18"/>
        </w:rPr>
      </w:pPr>
    </w:p>
    <w:p w14:paraId="5FDAD4D5" w14:textId="77777777" w:rsidR="00833E69" w:rsidRDefault="00833E69" w:rsidP="00B104BA">
      <w:pPr>
        <w:spacing w:after="0" w:line="240" w:lineRule="auto"/>
        <w:jc w:val="both"/>
        <w:rPr>
          <w:b/>
          <w:bCs/>
          <w:sz w:val="18"/>
          <w:szCs w:val="18"/>
        </w:rPr>
      </w:pPr>
    </w:p>
    <w:p w14:paraId="7DDBAAD0" w14:textId="2A281C85" w:rsidR="00B104BA" w:rsidRPr="00150035" w:rsidRDefault="00B104BA" w:rsidP="00B104BA">
      <w:pPr>
        <w:spacing w:after="0" w:line="240" w:lineRule="auto"/>
        <w:jc w:val="both"/>
        <w:rPr>
          <w:b/>
          <w:bCs/>
          <w:sz w:val="18"/>
          <w:szCs w:val="18"/>
        </w:rPr>
      </w:pPr>
      <w:r w:rsidRPr="00150035">
        <w:rPr>
          <w:b/>
          <w:bCs/>
          <w:sz w:val="18"/>
          <w:szCs w:val="18"/>
        </w:rPr>
        <w:t>Załączniki do prospektu:</w:t>
      </w:r>
    </w:p>
    <w:p w14:paraId="29D80D8B" w14:textId="4D315804" w:rsidR="00B104BA" w:rsidRPr="00150035" w:rsidRDefault="00A256FE" w:rsidP="00A256FE">
      <w:pPr>
        <w:pStyle w:val="Akapitzlist"/>
        <w:numPr>
          <w:ilvl w:val="0"/>
          <w:numId w:val="47"/>
        </w:numPr>
        <w:spacing w:after="0" w:line="240" w:lineRule="auto"/>
        <w:ind w:left="284" w:hanging="284"/>
        <w:jc w:val="both"/>
        <w:rPr>
          <w:sz w:val="18"/>
          <w:szCs w:val="18"/>
        </w:rPr>
      </w:pPr>
      <w:r w:rsidRPr="00150035">
        <w:rPr>
          <w:sz w:val="18"/>
          <w:szCs w:val="18"/>
        </w:rPr>
        <w:t xml:space="preserve">Rzut </w:t>
      </w:r>
      <w:r w:rsidR="002478BA" w:rsidRPr="00150035">
        <w:rPr>
          <w:sz w:val="18"/>
          <w:szCs w:val="18"/>
        </w:rPr>
        <w:t>domu</w:t>
      </w:r>
      <w:r w:rsidRPr="00150035">
        <w:rPr>
          <w:sz w:val="18"/>
          <w:szCs w:val="18"/>
        </w:rPr>
        <w:t xml:space="preserve"> </w:t>
      </w:r>
      <w:r w:rsidR="002478BA" w:rsidRPr="00150035">
        <w:rPr>
          <w:sz w:val="18"/>
          <w:szCs w:val="18"/>
        </w:rPr>
        <w:t>jednorodzinnego.</w:t>
      </w:r>
    </w:p>
    <w:p w14:paraId="340C53F8" w14:textId="26FAF45E" w:rsidR="00A256FE" w:rsidRPr="00150035" w:rsidRDefault="00A256FE" w:rsidP="00A256FE">
      <w:pPr>
        <w:pStyle w:val="Akapitzlist"/>
        <w:numPr>
          <w:ilvl w:val="0"/>
          <w:numId w:val="47"/>
        </w:numPr>
        <w:spacing w:after="0" w:line="240" w:lineRule="auto"/>
        <w:ind w:left="284" w:hanging="284"/>
        <w:jc w:val="both"/>
        <w:rPr>
          <w:sz w:val="18"/>
          <w:szCs w:val="18"/>
        </w:rPr>
      </w:pPr>
      <w:r w:rsidRPr="00150035">
        <w:rPr>
          <w:sz w:val="18"/>
          <w:szCs w:val="18"/>
        </w:rPr>
        <w:t xml:space="preserve">Rzut </w:t>
      </w:r>
      <w:r w:rsidR="002478BA" w:rsidRPr="00150035">
        <w:rPr>
          <w:sz w:val="18"/>
          <w:szCs w:val="18"/>
        </w:rPr>
        <w:t>działki (do wydzielenia) z zaznaczonym</w:t>
      </w:r>
      <w:r w:rsidR="00150035" w:rsidRPr="00150035">
        <w:rPr>
          <w:sz w:val="18"/>
          <w:szCs w:val="18"/>
        </w:rPr>
        <w:t>i</w:t>
      </w:r>
      <w:r w:rsidR="002478BA" w:rsidRPr="00150035">
        <w:rPr>
          <w:sz w:val="18"/>
          <w:szCs w:val="18"/>
        </w:rPr>
        <w:t xml:space="preserve"> miejs</w:t>
      </w:r>
      <w:r w:rsidR="00150035" w:rsidRPr="00150035">
        <w:rPr>
          <w:sz w:val="18"/>
          <w:szCs w:val="18"/>
        </w:rPr>
        <w:t>cami postojowymi zewnętrznymi.</w:t>
      </w:r>
    </w:p>
    <w:p w14:paraId="061B112C" w14:textId="0B96552A" w:rsidR="00A256FE" w:rsidRPr="00150035" w:rsidRDefault="00A256FE" w:rsidP="00A256FE">
      <w:pPr>
        <w:pStyle w:val="Akapitzlist"/>
        <w:numPr>
          <w:ilvl w:val="0"/>
          <w:numId w:val="47"/>
        </w:numPr>
        <w:spacing w:after="0" w:line="240" w:lineRule="auto"/>
        <w:ind w:left="284" w:hanging="284"/>
        <w:jc w:val="both"/>
        <w:rPr>
          <w:sz w:val="18"/>
          <w:szCs w:val="18"/>
        </w:rPr>
      </w:pPr>
      <w:r w:rsidRPr="00150035">
        <w:rPr>
          <w:sz w:val="18"/>
          <w:szCs w:val="18"/>
        </w:rPr>
        <w:t>Wzór umowy deweloperskiej.</w:t>
      </w:r>
    </w:p>
    <w:p w14:paraId="1B239AB8" w14:textId="1A261BAB" w:rsidR="00A256FE" w:rsidRPr="00150035" w:rsidRDefault="00A256FE" w:rsidP="00A256FE">
      <w:pPr>
        <w:pStyle w:val="Akapitzlist"/>
        <w:numPr>
          <w:ilvl w:val="0"/>
          <w:numId w:val="47"/>
        </w:numPr>
        <w:spacing w:after="0" w:line="240" w:lineRule="auto"/>
        <w:ind w:left="284" w:hanging="284"/>
        <w:jc w:val="both"/>
        <w:rPr>
          <w:sz w:val="18"/>
          <w:szCs w:val="18"/>
        </w:rPr>
      </w:pPr>
      <w:r w:rsidRPr="00150035">
        <w:rPr>
          <w:sz w:val="18"/>
          <w:szCs w:val="18"/>
        </w:rPr>
        <w:t>Standard techniczny.</w:t>
      </w:r>
    </w:p>
    <w:p w14:paraId="78670BCD" w14:textId="77E81431" w:rsidR="00A256FE" w:rsidRPr="00150035" w:rsidRDefault="00A256FE" w:rsidP="00A256FE">
      <w:pPr>
        <w:pStyle w:val="Akapitzlist"/>
        <w:numPr>
          <w:ilvl w:val="0"/>
          <w:numId w:val="47"/>
        </w:numPr>
        <w:spacing w:after="0" w:line="240" w:lineRule="auto"/>
        <w:ind w:left="284" w:hanging="284"/>
        <w:jc w:val="both"/>
        <w:rPr>
          <w:sz w:val="18"/>
          <w:szCs w:val="18"/>
        </w:rPr>
      </w:pPr>
      <w:r w:rsidRPr="00150035">
        <w:rPr>
          <w:sz w:val="18"/>
          <w:szCs w:val="18"/>
        </w:rPr>
        <w:t>Harmonogram przedsięwzięcia deweloperskiego.</w:t>
      </w:r>
    </w:p>
    <w:p w14:paraId="2C8A3247" w14:textId="376284E8" w:rsidR="00A256FE" w:rsidRPr="00150035" w:rsidRDefault="00A256FE" w:rsidP="00A256FE">
      <w:pPr>
        <w:pStyle w:val="Akapitzlist"/>
        <w:numPr>
          <w:ilvl w:val="0"/>
          <w:numId w:val="47"/>
        </w:numPr>
        <w:spacing w:after="0" w:line="240" w:lineRule="auto"/>
        <w:ind w:left="284" w:hanging="284"/>
        <w:jc w:val="both"/>
        <w:rPr>
          <w:sz w:val="18"/>
          <w:szCs w:val="18"/>
        </w:rPr>
      </w:pPr>
      <w:r w:rsidRPr="00150035">
        <w:rPr>
          <w:sz w:val="18"/>
          <w:szCs w:val="18"/>
        </w:rPr>
        <w:t>Szkic koncepcji zagospodarowania terenu inwestycji i jego otoczenia z zaznaczeniem budynku oraz istotnych uwarunkowań lokalizacji inwestycji wynikających z istniejącego stanu użytkowania terenów sąsiednich (np. z funkcji terenu, stref ochronnych, uciążliwości).</w:t>
      </w:r>
    </w:p>
    <w:sectPr w:rsidR="00A256FE" w:rsidRPr="0015003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E7561" w14:textId="77777777" w:rsidR="00F72A08" w:rsidRDefault="00F72A08" w:rsidP="008E5095">
      <w:pPr>
        <w:spacing w:after="0" w:line="240" w:lineRule="auto"/>
      </w:pPr>
      <w:r>
        <w:separator/>
      </w:r>
    </w:p>
  </w:endnote>
  <w:endnote w:type="continuationSeparator" w:id="0">
    <w:p w14:paraId="4427AD37" w14:textId="77777777" w:rsidR="00F72A08" w:rsidRDefault="00F72A08" w:rsidP="008E5095">
      <w:pPr>
        <w:spacing w:after="0" w:line="240" w:lineRule="auto"/>
      </w:pPr>
      <w:r>
        <w:continuationSeparator/>
      </w:r>
    </w:p>
  </w:endnote>
  <w:endnote w:id="1">
    <w:p w14:paraId="7A915C34" w14:textId="157BA248" w:rsidR="009C2A99" w:rsidRPr="00072E19" w:rsidRDefault="009C2A99">
      <w:pPr>
        <w:pStyle w:val="Tekstprzypisukocowego"/>
        <w:rPr>
          <w:sz w:val="16"/>
          <w:szCs w:val="16"/>
        </w:rPr>
      </w:pPr>
      <w:r w:rsidRPr="00072E19">
        <w:rPr>
          <w:rStyle w:val="Odwoanieprzypisukocowego"/>
          <w:sz w:val="16"/>
          <w:szCs w:val="16"/>
        </w:rPr>
        <w:sym w:font="Symbol" w:char="F02A"/>
      </w:r>
      <w:r w:rsidRPr="00072E19">
        <w:rPr>
          <w:sz w:val="16"/>
          <w:szCs w:val="16"/>
        </w:rPr>
        <w:t xml:space="preserve"> Niepotrzebne skreślić.</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876020"/>
      <w:docPartObj>
        <w:docPartGallery w:val="Page Numbers (Bottom of Page)"/>
        <w:docPartUnique/>
      </w:docPartObj>
    </w:sdtPr>
    <w:sdtContent>
      <w:p w14:paraId="24719AE6" w14:textId="2FB1E4CE" w:rsidR="00652AAA" w:rsidRDefault="00652AAA">
        <w:pPr>
          <w:pStyle w:val="Stopka"/>
          <w:jc w:val="center"/>
        </w:pPr>
        <w:r w:rsidRPr="00652AAA">
          <w:rPr>
            <w:sz w:val="18"/>
            <w:szCs w:val="18"/>
          </w:rPr>
          <w:fldChar w:fldCharType="begin"/>
        </w:r>
        <w:r w:rsidRPr="00652AAA">
          <w:rPr>
            <w:sz w:val="18"/>
            <w:szCs w:val="18"/>
          </w:rPr>
          <w:instrText>PAGE   \* MERGEFORMAT</w:instrText>
        </w:r>
        <w:r w:rsidRPr="00652AAA">
          <w:rPr>
            <w:sz w:val="18"/>
            <w:szCs w:val="18"/>
          </w:rPr>
          <w:fldChar w:fldCharType="separate"/>
        </w:r>
        <w:r w:rsidRPr="00652AAA">
          <w:rPr>
            <w:sz w:val="18"/>
            <w:szCs w:val="18"/>
          </w:rPr>
          <w:t>2</w:t>
        </w:r>
        <w:r w:rsidRPr="00652AAA">
          <w:rPr>
            <w:sz w:val="18"/>
            <w:szCs w:val="18"/>
          </w:rPr>
          <w:fldChar w:fldCharType="end"/>
        </w:r>
      </w:p>
    </w:sdtContent>
  </w:sdt>
  <w:p w14:paraId="1C5B6212" w14:textId="77777777" w:rsidR="00652AAA" w:rsidRDefault="00652AA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23088" w14:textId="77777777" w:rsidR="00F72A08" w:rsidRDefault="00F72A08" w:rsidP="008E5095">
      <w:pPr>
        <w:spacing w:after="0" w:line="240" w:lineRule="auto"/>
      </w:pPr>
      <w:r>
        <w:separator/>
      </w:r>
    </w:p>
  </w:footnote>
  <w:footnote w:type="continuationSeparator" w:id="0">
    <w:p w14:paraId="19A31A01" w14:textId="77777777" w:rsidR="00F72A08" w:rsidRDefault="00F72A08" w:rsidP="008E5095">
      <w:pPr>
        <w:spacing w:after="0" w:line="240" w:lineRule="auto"/>
      </w:pPr>
      <w:r>
        <w:continuationSeparator/>
      </w:r>
    </w:p>
  </w:footnote>
  <w:footnote w:id="1">
    <w:p w14:paraId="334F7403" w14:textId="32A1B7B8" w:rsidR="008E5095" w:rsidRPr="00401F81" w:rsidRDefault="008E5095" w:rsidP="00352354">
      <w:pPr>
        <w:pStyle w:val="Tekstprzypisudolnego"/>
        <w:jc w:val="both"/>
        <w:rPr>
          <w:sz w:val="16"/>
          <w:szCs w:val="16"/>
        </w:rPr>
      </w:pPr>
      <w:r w:rsidRPr="00401F81">
        <w:rPr>
          <w:rStyle w:val="Odwoanieprzypisudolnego"/>
          <w:sz w:val="16"/>
          <w:szCs w:val="16"/>
        </w:rPr>
        <w:footnoteRef/>
      </w:r>
      <w:r w:rsidRPr="00401F81">
        <w:rPr>
          <w:sz w:val="16"/>
          <w:szCs w:val="16"/>
        </w:rPr>
        <w:t xml:space="preserve"> Jeżeli działka</w:t>
      </w:r>
      <w:r w:rsidR="00352354" w:rsidRPr="00401F81">
        <w:rPr>
          <w:sz w:val="16"/>
          <w:szCs w:val="16"/>
        </w:rPr>
        <w:t xml:space="preserve"> nie posiada adresu, należy opisowo określić jej położenie.</w:t>
      </w:r>
    </w:p>
  </w:footnote>
  <w:footnote w:id="2">
    <w:p w14:paraId="623D1CA9" w14:textId="1ABD6656" w:rsidR="00352354" w:rsidRDefault="00352354" w:rsidP="00352354">
      <w:pPr>
        <w:pStyle w:val="Tekstprzypisudolnego"/>
        <w:jc w:val="both"/>
      </w:pPr>
      <w:r w:rsidRPr="00401F81">
        <w:rPr>
          <w:rStyle w:val="Odwoanieprzypisudolnego"/>
          <w:sz w:val="16"/>
          <w:szCs w:val="16"/>
        </w:rPr>
        <w:footnoteRef/>
      </w:r>
      <w:r w:rsidRPr="00401F81">
        <w:rPr>
          <w:sz w:val="16"/>
          <w:szCs w:val="16"/>
        </w:rPr>
        <w:t xml:space="preserve"> W szczególności imię i nazwisko albo firma właściciela lub użytkownika wieczystego oraz istniejące obciążenia na nieruchomości.</w:t>
      </w:r>
    </w:p>
  </w:footnote>
  <w:footnote w:id="3">
    <w:p w14:paraId="6269097D" w14:textId="3BEE0FD2" w:rsidR="00352354" w:rsidRPr="00401F81" w:rsidRDefault="00352354">
      <w:pPr>
        <w:pStyle w:val="Tekstprzypisudolnego"/>
        <w:rPr>
          <w:sz w:val="16"/>
          <w:szCs w:val="16"/>
        </w:rPr>
      </w:pPr>
      <w:r w:rsidRPr="00401F81">
        <w:rPr>
          <w:rStyle w:val="Odwoanieprzypisudolnego"/>
          <w:sz w:val="16"/>
          <w:szCs w:val="16"/>
        </w:rPr>
        <w:footnoteRef/>
      </w:r>
      <w:r w:rsidRPr="00401F81">
        <w:rPr>
          <w:sz w:val="16"/>
          <w:szCs w:val="16"/>
        </w:rPr>
        <w:t xml:space="preserve"> W szczególności obiekty generujące uciążliwości zapachowe, hałasowe, świetlne.</w:t>
      </w:r>
    </w:p>
  </w:footnote>
  <w:footnote w:id="4">
    <w:p w14:paraId="296516C0" w14:textId="5147842D" w:rsidR="00D46A00" w:rsidRPr="00401F81" w:rsidRDefault="00D46A00" w:rsidP="00D46A00">
      <w:pPr>
        <w:pStyle w:val="Tekstprzypisudolnego"/>
        <w:jc w:val="both"/>
        <w:rPr>
          <w:sz w:val="16"/>
          <w:szCs w:val="16"/>
        </w:rPr>
      </w:pPr>
      <w:r w:rsidRPr="00401F81">
        <w:rPr>
          <w:rStyle w:val="Odwoanieprzypisudolnego"/>
          <w:sz w:val="16"/>
          <w:szCs w:val="16"/>
        </w:rPr>
        <w:footnoteRef/>
      </w:r>
      <w:r w:rsidRPr="00401F81">
        <w:rPr>
          <w:sz w:val="16"/>
          <w:szCs w:val="16"/>
        </w:rPr>
        <w:t xml:space="preserve"> Akty prawne (rozporządzenia, zarządzenia, uchwały) w sprawie:</w:t>
      </w:r>
    </w:p>
    <w:p w14:paraId="0AA6331E" w14:textId="030A57A4" w:rsidR="00D46A00" w:rsidRPr="00401F81" w:rsidRDefault="00D46A00" w:rsidP="00D46A00">
      <w:pPr>
        <w:pStyle w:val="Tekstprzypisudolnego"/>
        <w:numPr>
          <w:ilvl w:val="0"/>
          <w:numId w:val="5"/>
        </w:numPr>
        <w:jc w:val="both"/>
        <w:rPr>
          <w:sz w:val="16"/>
          <w:szCs w:val="16"/>
        </w:rPr>
      </w:pPr>
      <w:r w:rsidRPr="00401F81">
        <w:rPr>
          <w:sz w:val="16"/>
          <w:szCs w:val="16"/>
        </w:rPr>
        <w:t>dot. Inwestycji, Inwestycji Towarzyszących oraz obszaru CPK,</w:t>
      </w:r>
    </w:p>
    <w:p w14:paraId="321AA10A" w14:textId="6B8626E6" w:rsidR="00D46A00" w:rsidRPr="00401F81" w:rsidRDefault="00D46A00" w:rsidP="00D46A00">
      <w:pPr>
        <w:pStyle w:val="Tekstprzypisudolnego"/>
        <w:numPr>
          <w:ilvl w:val="0"/>
          <w:numId w:val="5"/>
        </w:numPr>
        <w:jc w:val="both"/>
        <w:rPr>
          <w:sz w:val="16"/>
          <w:szCs w:val="16"/>
        </w:rPr>
      </w:pPr>
      <w:r w:rsidRPr="00401F81">
        <w:rPr>
          <w:sz w:val="16"/>
          <w:szCs w:val="16"/>
        </w:rPr>
        <w:t>lokalizacji inwestycji mieszkaniowej lub inwestycji towarzyszącej,</w:t>
      </w:r>
    </w:p>
    <w:p w14:paraId="35A325D4" w14:textId="572658A4" w:rsidR="00D46A00" w:rsidRPr="00401F81" w:rsidRDefault="00D46A00" w:rsidP="00D46A00">
      <w:pPr>
        <w:pStyle w:val="Tekstprzypisudolnego"/>
        <w:numPr>
          <w:ilvl w:val="0"/>
          <w:numId w:val="5"/>
        </w:numPr>
        <w:jc w:val="both"/>
        <w:rPr>
          <w:sz w:val="16"/>
          <w:szCs w:val="16"/>
        </w:rPr>
      </w:pPr>
      <w:r w:rsidRPr="00401F81">
        <w:rPr>
          <w:sz w:val="16"/>
          <w:szCs w:val="16"/>
        </w:rPr>
        <w:t>ustanowienia form ochrony przyrody lub ich otulin (parku narodowego, rezerwatu przyrody, parku krajobrazowego, obszaru chronionego krajobrazu, obszaru Natura 2000, pomnika przyrody, stanowiska dokumentacyjnego, użytku ekologicznego, zespołu przyrodniczo-krajobrazowego, ochrony gatunkowej roślin, zwierząt i grzybów),</w:t>
      </w:r>
    </w:p>
    <w:p w14:paraId="043868E6" w14:textId="2C4AE543" w:rsidR="00D46A00" w:rsidRPr="00401F81" w:rsidRDefault="00D46A00" w:rsidP="00D46A00">
      <w:pPr>
        <w:pStyle w:val="Tekstprzypisudolnego"/>
        <w:numPr>
          <w:ilvl w:val="0"/>
          <w:numId w:val="5"/>
        </w:numPr>
        <w:jc w:val="both"/>
        <w:rPr>
          <w:sz w:val="16"/>
          <w:szCs w:val="16"/>
        </w:rPr>
      </w:pPr>
      <w:r w:rsidRPr="00401F81">
        <w:rPr>
          <w:sz w:val="16"/>
          <w:szCs w:val="16"/>
        </w:rPr>
        <w:t>ustanowienia strefy ochronnej terenu ochrony bezpośredniej i terenu ochrony</w:t>
      </w:r>
      <w:r w:rsidR="004B68E5" w:rsidRPr="00401F81">
        <w:rPr>
          <w:sz w:val="16"/>
          <w:szCs w:val="16"/>
        </w:rPr>
        <w:t xml:space="preserve"> pośredniej ujęcia wody,</w:t>
      </w:r>
    </w:p>
    <w:p w14:paraId="43F064D5" w14:textId="4702BF36" w:rsidR="004B68E5" w:rsidRPr="00401F81" w:rsidRDefault="004B68E5" w:rsidP="00D46A00">
      <w:pPr>
        <w:pStyle w:val="Tekstprzypisudolnego"/>
        <w:numPr>
          <w:ilvl w:val="0"/>
          <w:numId w:val="5"/>
        </w:numPr>
        <w:jc w:val="both"/>
        <w:rPr>
          <w:sz w:val="16"/>
          <w:szCs w:val="16"/>
        </w:rPr>
      </w:pPr>
      <w:r w:rsidRPr="00401F81">
        <w:rPr>
          <w:sz w:val="16"/>
          <w:szCs w:val="16"/>
        </w:rPr>
        <w:t>wyznaczenia obszarów cichych w aglomeracji lub obszarów cichych poza aglomeracją,</w:t>
      </w:r>
    </w:p>
    <w:p w14:paraId="54FBB193" w14:textId="3129F448" w:rsidR="004B68E5" w:rsidRPr="00401F81" w:rsidRDefault="004B68E5" w:rsidP="00D46A00">
      <w:pPr>
        <w:pStyle w:val="Tekstprzypisudolnego"/>
        <w:numPr>
          <w:ilvl w:val="0"/>
          <w:numId w:val="5"/>
        </w:numPr>
        <w:jc w:val="both"/>
        <w:rPr>
          <w:sz w:val="16"/>
          <w:szCs w:val="16"/>
        </w:rPr>
      </w:pPr>
      <w:r w:rsidRPr="00401F81">
        <w:rPr>
          <w:sz w:val="16"/>
          <w:szCs w:val="16"/>
        </w:rPr>
        <w:t>utworzenia obszaru ograniczonego użytkowania,</w:t>
      </w:r>
    </w:p>
    <w:p w14:paraId="123E2843" w14:textId="10B6E71B" w:rsidR="004B68E5" w:rsidRDefault="004B68E5" w:rsidP="00D46A00">
      <w:pPr>
        <w:pStyle w:val="Tekstprzypisudolnego"/>
        <w:numPr>
          <w:ilvl w:val="0"/>
          <w:numId w:val="5"/>
        </w:numPr>
        <w:jc w:val="both"/>
        <w:rPr>
          <w:sz w:val="16"/>
          <w:szCs w:val="16"/>
        </w:rPr>
      </w:pPr>
      <w:r>
        <w:rPr>
          <w:sz w:val="16"/>
          <w:szCs w:val="16"/>
        </w:rPr>
        <w:t>uznania zabytku za pomnik historii,</w:t>
      </w:r>
    </w:p>
    <w:p w14:paraId="70C120C1" w14:textId="6FDC8427" w:rsidR="004B68E5" w:rsidRDefault="004B68E5" w:rsidP="00D46A00">
      <w:pPr>
        <w:pStyle w:val="Tekstprzypisudolnego"/>
        <w:numPr>
          <w:ilvl w:val="0"/>
          <w:numId w:val="5"/>
        </w:numPr>
        <w:jc w:val="both"/>
        <w:rPr>
          <w:sz w:val="16"/>
          <w:szCs w:val="16"/>
        </w:rPr>
      </w:pPr>
      <w:r>
        <w:rPr>
          <w:sz w:val="16"/>
          <w:szCs w:val="16"/>
        </w:rPr>
        <w:t>określenia granic obszaru Pomnika Zagłady i jego strefy ochronnej, utworzenia parku kulturowego,</w:t>
      </w:r>
    </w:p>
    <w:p w14:paraId="57FA8885" w14:textId="32F6DB3A" w:rsidR="004B68E5" w:rsidRPr="00D46A00" w:rsidRDefault="004B68E5" w:rsidP="00D46A00">
      <w:pPr>
        <w:pStyle w:val="Tekstprzypisudolnego"/>
        <w:numPr>
          <w:ilvl w:val="0"/>
          <w:numId w:val="5"/>
        </w:numPr>
        <w:jc w:val="both"/>
        <w:rPr>
          <w:sz w:val="16"/>
          <w:szCs w:val="16"/>
        </w:rPr>
      </w:pPr>
      <w:r>
        <w:rPr>
          <w:sz w:val="16"/>
          <w:szCs w:val="16"/>
        </w:rPr>
        <w:t>ustalenia zasad i warunków sytuowania obiektów małej architektury, tablic reklamowych i urządzeń reklamowych oraz ogrodzeń, ich gabarytów, standardów jakościowych oraz rodzajów materiałów budowlanych.</w:t>
      </w:r>
    </w:p>
  </w:footnote>
  <w:footnote w:id="5">
    <w:p w14:paraId="1A962EBE" w14:textId="1D0E5FE4" w:rsidR="00117AF0" w:rsidRPr="00117AF0" w:rsidRDefault="00117AF0">
      <w:pPr>
        <w:pStyle w:val="Tekstprzypisudolnego"/>
        <w:rPr>
          <w:sz w:val="16"/>
          <w:szCs w:val="16"/>
        </w:rPr>
      </w:pPr>
      <w:r w:rsidRPr="00117AF0">
        <w:rPr>
          <w:rStyle w:val="Odwoanieprzypisudolnego"/>
          <w:sz w:val="16"/>
          <w:szCs w:val="16"/>
        </w:rPr>
        <w:footnoteRef/>
      </w:r>
      <w:r w:rsidRPr="00117AF0">
        <w:rPr>
          <w:sz w:val="16"/>
          <w:szCs w:val="16"/>
        </w:rPr>
        <w:t xml:space="preserve"> W przypadku braku miejscowego planu zagospodarowania przestrzennego umieszcza się informację „Brak planu”.</w:t>
      </w:r>
    </w:p>
  </w:footnote>
  <w:footnote w:id="6">
    <w:p w14:paraId="69BCD9B6" w14:textId="46EB1E98" w:rsidR="00A15009" w:rsidRPr="00401F81" w:rsidRDefault="00A15009">
      <w:pPr>
        <w:pStyle w:val="Tekstprzypisudolnego"/>
        <w:rPr>
          <w:sz w:val="16"/>
          <w:szCs w:val="16"/>
        </w:rPr>
      </w:pPr>
      <w:r w:rsidRPr="00401F81">
        <w:rPr>
          <w:rStyle w:val="Odwoanieprzypisudolnego"/>
          <w:sz w:val="16"/>
          <w:szCs w:val="16"/>
        </w:rPr>
        <w:footnoteRef/>
      </w:r>
      <w:r w:rsidRPr="00401F81">
        <w:rPr>
          <w:sz w:val="16"/>
          <w:szCs w:val="16"/>
        </w:rPr>
        <w:t xml:space="preserve"> </w:t>
      </w:r>
      <w:r>
        <w:rPr>
          <w:sz w:val="16"/>
          <w:szCs w:val="16"/>
        </w:rPr>
        <w:t>Wskazane inwestycje dotyczą w szczególności budowy lub rozbudowy dróg, budowy linii szynowych oraz przewidzianych korytarzy powietrznych, inwestycji komunalnych, takich jak: oczyszczalnie ścieków, spalarnie śmieci, wysypiska, cmentarze.</w:t>
      </w:r>
    </w:p>
  </w:footnote>
  <w:footnote w:id="7">
    <w:p w14:paraId="4CA725F4" w14:textId="15ECCAAC" w:rsidR="009C2A99" w:rsidRPr="00117AF0" w:rsidRDefault="009C2A99" w:rsidP="00117AF0">
      <w:pPr>
        <w:pStyle w:val="Tekstprzypisudolnego"/>
        <w:jc w:val="both"/>
        <w:rPr>
          <w:sz w:val="16"/>
          <w:szCs w:val="16"/>
        </w:rPr>
      </w:pPr>
      <w:r w:rsidRPr="00117AF0">
        <w:rPr>
          <w:rStyle w:val="Odwoanieprzypisudolnego"/>
          <w:sz w:val="16"/>
          <w:szCs w:val="16"/>
        </w:rPr>
        <w:footnoteRef/>
      </w:r>
      <w:r w:rsidRPr="00117AF0">
        <w:rPr>
          <w:sz w:val="16"/>
          <w:szCs w:val="16"/>
        </w:rPr>
        <w:t xml:space="preserve"> Zgodnie z art. 48 ust. 6 ustawy z dnia 20 maja 2021 r. o ochronie praw nabywcy lokalu mieszkalnego lub domu jednorodzinnego oraz Deweloperskim Funduszu Gwarancyjnym (Dz. U. poz. 1177 oraz z 2023 r. poz. 1114) wysokość składki jest wyliczana według stawki procentowej obowiązującej w dniu rozpoczęcia sprzedaży lokali mieszkalnych lub domów jednorodzinnych w ramach danego przedsięwzięcia deweloperskiego lub zadania inwestycyjnego. Natomiast stawka procentowa określa akt wykonawczy wydany na podstawie art. 48 ust. 8 ustawy z dnia 20 maja 2021 r. o ochronie praw nabywcy lokalu mieszkalnego lub domu jednorodzinnego oraz Deweloperskim Funduszu Gwarancyjnym.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0A4"/>
    <w:multiLevelType w:val="hybridMultilevel"/>
    <w:tmpl w:val="52F4EC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011FDA"/>
    <w:multiLevelType w:val="hybridMultilevel"/>
    <w:tmpl w:val="51F0F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F11D77"/>
    <w:multiLevelType w:val="hybridMultilevel"/>
    <w:tmpl w:val="A8741C22"/>
    <w:lvl w:ilvl="0" w:tplc="0415000F">
      <w:start w:val="1"/>
      <w:numFmt w:val="decimal"/>
      <w:lvlText w:val="%1."/>
      <w:lvlJc w:val="left"/>
      <w:pPr>
        <w:ind w:left="720" w:hanging="360"/>
      </w:pPr>
    </w:lvl>
    <w:lvl w:ilvl="1" w:tplc="0415000F">
      <w:start w:val="1"/>
      <w:numFmt w:val="decimal"/>
      <w:lvlText w:val="%2."/>
      <w:lvlJc w:val="left"/>
      <w:pPr>
        <w:ind w:left="76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D62EDD"/>
    <w:multiLevelType w:val="multilevel"/>
    <w:tmpl w:val="205E2C4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14900CBF"/>
    <w:multiLevelType w:val="multilevel"/>
    <w:tmpl w:val="35A445FC"/>
    <w:lvl w:ilvl="0">
      <w:start w:val="1"/>
      <w:numFmt w:val="decimal"/>
      <w:lvlText w:val="%1)"/>
      <w:lvlJc w:val="left"/>
      <w:pPr>
        <w:ind w:left="1070" w:hanging="214"/>
      </w:pPr>
      <w:rPr>
        <w:rFonts w:ascii="Times New Roman" w:eastAsia="Times New Roman" w:hAnsi="Times New Roman" w:cs="Times New Roman"/>
        <w:b w:val="0"/>
        <w:bCs w:val="0"/>
        <w:i w:val="0"/>
        <w:iCs w:val="0"/>
        <w:color w:val="131313"/>
        <w:spacing w:val="0"/>
        <w:w w:val="101"/>
        <w:sz w:val="20"/>
        <w:szCs w:val="20"/>
        <w:lang w:val="pl-PL" w:eastAsia="en-US" w:bidi="ar-SA"/>
      </w:rPr>
    </w:lvl>
    <w:lvl w:ilvl="1">
      <w:start w:val="1"/>
      <w:numFmt w:val="lowerLetter"/>
      <w:lvlText w:val="%2)"/>
      <w:lvlJc w:val="left"/>
      <w:pPr>
        <w:ind w:left="1513" w:hanging="426"/>
      </w:pPr>
      <w:rPr>
        <w:rFonts w:ascii="Times New Roman" w:eastAsia="Times New Roman" w:hAnsi="Times New Roman" w:cs="Times New Roman"/>
        <w:b w:val="0"/>
        <w:bCs w:val="0"/>
        <w:i w:val="0"/>
        <w:iCs w:val="0"/>
        <w:color w:val="131313"/>
        <w:spacing w:val="-1"/>
        <w:w w:val="104"/>
        <w:sz w:val="20"/>
        <w:szCs w:val="20"/>
        <w:lang w:val="pl-PL" w:eastAsia="en-US" w:bidi="ar-SA"/>
      </w:rPr>
    </w:lvl>
    <w:lvl w:ilvl="2">
      <w:numFmt w:val="bullet"/>
      <w:lvlText w:val="•"/>
      <w:lvlJc w:val="left"/>
      <w:pPr>
        <w:ind w:left="1740" w:hanging="426"/>
      </w:pPr>
      <w:rPr>
        <w:lang w:val="pl-PL" w:eastAsia="en-US" w:bidi="ar-SA"/>
      </w:rPr>
    </w:lvl>
    <w:lvl w:ilvl="3">
      <w:numFmt w:val="bullet"/>
      <w:lvlText w:val="•"/>
      <w:lvlJc w:val="left"/>
      <w:pPr>
        <w:ind w:left="2918" w:hanging="426"/>
      </w:pPr>
      <w:rPr>
        <w:lang w:val="pl-PL" w:eastAsia="en-US" w:bidi="ar-SA"/>
      </w:rPr>
    </w:lvl>
    <w:lvl w:ilvl="4">
      <w:numFmt w:val="bullet"/>
      <w:lvlText w:val="•"/>
      <w:lvlJc w:val="left"/>
      <w:pPr>
        <w:ind w:left="4096" w:hanging="426"/>
      </w:pPr>
      <w:rPr>
        <w:lang w:val="pl-PL" w:eastAsia="en-US" w:bidi="ar-SA"/>
      </w:rPr>
    </w:lvl>
    <w:lvl w:ilvl="5">
      <w:numFmt w:val="bullet"/>
      <w:lvlText w:val="•"/>
      <w:lvlJc w:val="left"/>
      <w:pPr>
        <w:ind w:left="5274" w:hanging="426"/>
      </w:pPr>
      <w:rPr>
        <w:lang w:val="pl-PL" w:eastAsia="en-US" w:bidi="ar-SA"/>
      </w:rPr>
    </w:lvl>
    <w:lvl w:ilvl="6">
      <w:numFmt w:val="bullet"/>
      <w:lvlText w:val="•"/>
      <w:lvlJc w:val="left"/>
      <w:pPr>
        <w:ind w:left="6453" w:hanging="426"/>
      </w:pPr>
      <w:rPr>
        <w:lang w:val="pl-PL" w:eastAsia="en-US" w:bidi="ar-SA"/>
      </w:rPr>
    </w:lvl>
    <w:lvl w:ilvl="7">
      <w:numFmt w:val="bullet"/>
      <w:lvlText w:val="•"/>
      <w:lvlJc w:val="left"/>
      <w:pPr>
        <w:ind w:left="7631" w:hanging="426"/>
      </w:pPr>
      <w:rPr>
        <w:lang w:val="pl-PL" w:eastAsia="en-US" w:bidi="ar-SA"/>
      </w:rPr>
    </w:lvl>
    <w:lvl w:ilvl="8">
      <w:numFmt w:val="bullet"/>
      <w:lvlText w:val="•"/>
      <w:lvlJc w:val="left"/>
      <w:pPr>
        <w:ind w:left="8809" w:hanging="426"/>
      </w:pPr>
      <w:rPr>
        <w:lang w:val="pl-PL" w:eastAsia="en-US" w:bidi="ar-SA"/>
      </w:rPr>
    </w:lvl>
  </w:abstractNum>
  <w:abstractNum w:abstractNumId="5" w15:restartNumberingAfterBreak="0">
    <w:nsid w:val="17734789"/>
    <w:multiLevelType w:val="hybridMultilevel"/>
    <w:tmpl w:val="3BB28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105A55"/>
    <w:multiLevelType w:val="hybridMultilevel"/>
    <w:tmpl w:val="698A54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B27433"/>
    <w:multiLevelType w:val="hybridMultilevel"/>
    <w:tmpl w:val="14381C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1D40C09"/>
    <w:multiLevelType w:val="hybridMultilevel"/>
    <w:tmpl w:val="F3744948"/>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9" w15:restartNumberingAfterBreak="0">
    <w:nsid w:val="23104780"/>
    <w:multiLevelType w:val="hybridMultilevel"/>
    <w:tmpl w:val="660E93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371DA1"/>
    <w:multiLevelType w:val="hybridMultilevel"/>
    <w:tmpl w:val="A8AA17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111485"/>
    <w:multiLevelType w:val="hybridMultilevel"/>
    <w:tmpl w:val="D6EA73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33776C"/>
    <w:multiLevelType w:val="hybridMultilevel"/>
    <w:tmpl w:val="9CB44532"/>
    <w:lvl w:ilvl="0" w:tplc="FFFFFFF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B2E2D4F"/>
    <w:multiLevelType w:val="hybridMultilevel"/>
    <w:tmpl w:val="918052BA"/>
    <w:lvl w:ilvl="0" w:tplc="FCE8D78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EBB0951"/>
    <w:multiLevelType w:val="hybridMultilevel"/>
    <w:tmpl w:val="2A80E8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450F08"/>
    <w:multiLevelType w:val="hybridMultilevel"/>
    <w:tmpl w:val="2A3EF22C"/>
    <w:lvl w:ilvl="0" w:tplc="0415000F">
      <w:start w:val="1"/>
      <w:numFmt w:val="decimal"/>
      <w:lvlText w:val="%1."/>
      <w:lvlJc w:val="left"/>
      <w:pPr>
        <w:ind w:left="720" w:hanging="360"/>
      </w:pPr>
    </w:lvl>
    <w:lvl w:ilvl="1" w:tplc="1256C3F4">
      <w:numFmt w:val="bullet"/>
      <w:lvlText w:val=""/>
      <w:lvlJc w:val="left"/>
      <w:pPr>
        <w:ind w:left="1440" w:hanging="360"/>
      </w:pPr>
      <w:rPr>
        <w:rFonts w:ascii="Symbol" w:eastAsia="Times New Roman" w:hAnsi="Symbol" w:cstheme="minorHAns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12801DA"/>
    <w:multiLevelType w:val="hybridMultilevel"/>
    <w:tmpl w:val="571E9826"/>
    <w:lvl w:ilvl="0" w:tplc="FFFFFFFF">
      <w:start w:val="1"/>
      <w:numFmt w:val="decimal"/>
      <w:lvlText w:val="%1."/>
      <w:lvlJc w:val="left"/>
      <w:pPr>
        <w:ind w:left="770" w:hanging="360"/>
      </w:pPr>
      <w:rPr>
        <w:rFonts w:hint="default"/>
        <w:b w:val="0"/>
        <w:bCs w:val="0"/>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7" w15:restartNumberingAfterBreak="0">
    <w:nsid w:val="33D107F5"/>
    <w:multiLevelType w:val="hybridMultilevel"/>
    <w:tmpl w:val="03AC39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BB2A59"/>
    <w:multiLevelType w:val="hybridMultilevel"/>
    <w:tmpl w:val="C2BADE38"/>
    <w:lvl w:ilvl="0" w:tplc="FFFFFFFF">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2A48BD"/>
    <w:multiLevelType w:val="hybridMultilevel"/>
    <w:tmpl w:val="79B80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EE44CE"/>
    <w:multiLevelType w:val="hybridMultilevel"/>
    <w:tmpl w:val="BBFC65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5C3430"/>
    <w:multiLevelType w:val="hybridMultilevel"/>
    <w:tmpl w:val="C0006A92"/>
    <w:lvl w:ilvl="0" w:tplc="0415000F">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2" w15:restartNumberingAfterBreak="0">
    <w:nsid w:val="3C0A7E46"/>
    <w:multiLevelType w:val="hybridMultilevel"/>
    <w:tmpl w:val="0DF606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AE6FA2"/>
    <w:multiLevelType w:val="hybridMultilevel"/>
    <w:tmpl w:val="E2D6EA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8C19C4"/>
    <w:multiLevelType w:val="hybridMultilevel"/>
    <w:tmpl w:val="9614F626"/>
    <w:lvl w:ilvl="0" w:tplc="04150013">
      <w:start w:val="1"/>
      <w:numFmt w:val="upperRoman"/>
      <w:lvlText w:val="%1."/>
      <w:lvlJc w:val="right"/>
      <w:pPr>
        <w:ind w:left="153" w:hanging="360"/>
      </w:pPr>
    </w:lvl>
    <w:lvl w:ilvl="1" w:tplc="04150019">
      <w:start w:val="1"/>
      <w:numFmt w:val="lowerLetter"/>
      <w:lvlText w:val="%2."/>
      <w:lvlJc w:val="left"/>
      <w:pPr>
        <w:ind w:left="873" w:hanging="360"/>
      </w:pPr>
    </w:lvl>
    <w:lvl w:ilvl="2" w:tplc="0415001B">
      <w:start w:val="1"/>
      <w:numFmt w:val="lowerRoman"/>
      <w:lvlText w:val="%3."/>
      <w:lvlJc w:val="right"/>
      <w:pPr>
        <w:ind w:left="1593" w:hanging="180"/>
      </w:pPr>
    </w:lvl>
    <w:lvl w:ilvl="3" w:tplc="0415000F">
      <w:start w:val="1"/>
      <w:numFmt w:val="decimal"/>
      <w:lvlText w:val="%4."/>
      <w:lvlJc w:val="left"/>
      <w:pPr>
        <w:ind w:left="2313" w:hanging="360"/>
      </w:pPr>
    </w:lvl>
    <w:lvl w:ilvl="4" w:tplc="04150019">
      <w:start w:val="1"/>
      <w:numFmt w:val="lowerLetter"/>
      <w:lvlText w:val="%5."/>
      <w:lvlJc w:val="left"/>
      <w:pPr>
        <w:ind w:left="3033" w:hanging="360"/>
      </w:pPr>
    </w:lvl>
    <w:lvl w:ilvl="5" w:tplc="0415001B">
      <w:start w:val="1"/>
      <w:numFmt w:val="lowerRoman"/>
      <w:lvlText w:val="%6."/>
      <w:lvlJc w:val="right"/>
      <w:pPr>
        <w:ind w:left="3753" w:hanging="180"/>
      </w:pPr>
    </w:lvl>
    <w:lvl w:ilvl="6" w:tplc="0415000F">
      <w:start w:val="1"/>
      <w:numFmt w:val="decimal"/>
      <w:lvlText w:val="%7."/>
      <w:lvlJc w:val="left"/>
      <w:pPr>
        <w:ind w:left="4473" w:hanging="360"/>
      </w:pPr>
    </w:lvl>
    <w:lvl w:ilvl="7" w:tplc="04150019">
      <w:start w:val="1"/>
      <w:numFmt w:val="lowerLetter"/>
      <w:lvlText w:val="%8."/>
      <w:lvlJc w:val="left"/>
      <w:pPr>
        <w:ind w:left="5193" w:hanging="360"/>
      </w:pPr>
    </w:lvl>
    <w:lvl w:ilvl="8" w:tplc="0415001B">
      <w:start w:val="1"/>
      <w:numFmt w:val="lowerRoman"/>
      <w:lvlText w:val="%9."/>
      <w:lvlJc w:val="right"/>
      <w:pPr>
        <w:ind w:left="5913" w:hanging="180"/>
      </w:pPr>
    </w:lvl>
  </w:abstractNum>
  <w:abstractNum w:abstractNumId="25" w15:restartNumberingAfterBreak="0">
    <w:nsid w:val="4AE61142"/>
    <w:multiLevelType w:val="hybridMultilevel"/>
    <w:tmpl w:val="7D70CF0E"/>
    <w:lvl w:ilvl="0" w:tplc="0415000F">
      <w:start w:val="1"/>
      <w:numFmt w:val="decimal"/>
      <w:lvlText w:val="%1."/>
      <w:lvlJc w:val="left"/>
      <w:pPr>
        <w:ind w:left="760" w:hanging="360"/>
      </w:pPr>
    </w:lvl>
    <w:lvl w:ilvl="1" w:tplc="04150019" w:tentative="1">
      <w:start w:val="1"/>
      <w:numFmt w:val="lowerLetter"/>
      <w:lvlText w:val="%2."/>
      <w:lvlJc w:val="left"/>
      <w:pPr>
        <w:ind w:left="1480" w:hanging="360"/>
      </w:pPr>
    </w:lvl>
    <w:lvl w:ilvl="2" w:tplc="0415001B" w:tentative="1">
      <w:start w:val="1"/>
      <w:numFmt w:val="lowerRoman"/>
      <w:lvlText w:val="%3."/>
      <w:lvlJc w:val="right"/>
      <w:pPr>
        <w:ind w:left="2200" w:hanging="180"/>
      </w:pPr>
    </w:lvl>
    <w:lvl w:ilvl="3" w:tplc="0415000F" w:tentative="1">
      <w:start w:val="1"/>
      <w:numFmt w:val="decimal"/>
      <w:lvlText w:val="%4."/>
      <w:lvlJc w:val="left"/>
      <w:pPr>
        <w:ind w:left="2920" w:hanging="360"/>
      </w:pPr>
    </w:lvl>
    <w:lvl w:ilvl="4" w:tplc="04150019" w:tentative="1">
      <w:start w:val="1"/>
      <w:numFmt w:val="lowerLetter"/>
      <w:lvlText w:val="%5."/>
      <w:lvlJc w:val="left"/>
      <w:pPr>
        <w:ind w:left="3640" w:hanging="360"/>
      </w:pPr>
    </w:lvl>
    <w:lvl w:ilvl="5" w:tplc="0415001B" w:tentative="1">
      <w:start w:val="1"/>
      <w:numFmt w:val="lowerRoman"/>
      <w:lvlText w:val="%6."/>
      <w:lvlJc w:val="right"/>
      <w:pPr>
        <w:ind w:left="4360" w:hanging="180"/>
      </w:pPr>
    </w:lvl>
    <w:lvl w:ilvl="6" w:tplc="0415000F" w:tentative="1">
      <w:start w:val="1"/>
      <w:numFmt w:val="decimal"/>
      <w:lvlText w:val="%7."/>
      <w:lvlJc w:val="left"/>
      <w:pPr>
        <w:ind w:left="5080" w:hanging="360"/>
      </w:pPr>
    </w:lvl>
    <w:lvl w:ilvl="7" w:tplc="04150019" w:tentative="1">
      <w:start w:val="1"/>
      <w:numFmt w:val="lowerLetter"/>
      <w:lvlText w:val="%8."/>
      <w:lvlJc w:val="left"/>
      <w:pPr>
        <w:ind w:left="5800" w:hanging="360"/>
      </w:pPr>
    </w:lvl>
    <w:lvl w:ilvl="8" w:tplc="0415001B" w:tentative="1">
      <w:start w:val="1"/>
      <w:numFmt w:val="lowerRoman"/>
      <w:lvlText w:val="%9."/>
      <w:lvlJc w:val="right"/>
      <w:pPr>
        <w:ind w:left="6520" w:hanging="180"/>
      </w:pPr>
    </w:lvl>
  </w:abstractNum>
  <w:abstractNum w:abstractNumId="26" w15:restartNumberingAfterBreak="0">
    <w:nsid w:val="4B3629A6"/>
    <w:multiLevelType w:val="hybridMultilevel"/>
    <w:tmpl w:val="2226763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F20B1A"/>
    <w:multiLevelType w:val="hybridMultilevel"/>
    <w:tmpl w:val="433470D2"/>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28" w15:restartNumberingAfterBreak="0">
    <w:nsid w:val="537856FB"/>
    <w:multiLevelType w:val="hybridMultilevel"/>
    <w:tmpl w:val="6A662F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EF5EBE"/>
    <w:multiLevelType w:val="multilevel"/>
    <w:tmpl w:val="E618E734"/>
    <w:lvl w:ilvl="0">
      <w:start w:val="100"/>
      <w:numFmt w:val="lowerRoman"/>
      <w:lvlText w:val="%1)"/>
      <w:lvlJc w:val="left"/>
      <w:pPr>
        <w:ind w:left="720" w:hanging="360"/>
      </w:pPr>
      <w:rPr>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5FFB691D"/>
    <w:multiLevelType w:val="hybridMultilevel"/>
    <w:tmpl w:val="D502568E"/>
    <w:lvl w:ilvl="0" w:tplc="536CED62">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6505A42"/>
    <w:multiLevelType w:val="hybridMultilevel"/>
    <w:tmpl w:val="BEE02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8A018AE"/>
    <w:multiLevelType w:val="hybridMultilevel"/>
    <w:tmpl w:val="2D9648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90E1A38"/>
    <w:multiLevelType w:val="multilevel"/>
    <w:tmpl w:val="224C36EE"/>
    <w:lvl w:ilvl="0">
      <w:start w:val="1"/>
      <w:numFmt w:val="decimal"/>
      <w:lvlText w:val="%1)"/>
      <w:lvlJc w:val="left"/>
      <w:pPr>
        <w:ind w:left="282" w:hanging="170"/>
      </w:pPr>
      <w:rPr>
        <w:rFonts w:ascii="Times New Roman" w:eastAsia="Times New Roman" w:hAnsi="Times New Roman" w:cs="Times New Roman"/>
        <w:b w:val="0"/>
        <w:bCs w:val="0"/>
        <w:i w:val="0"/>
        <w:iCs w:val="0"/>
        <w:color w:val="131313"/>
        <w:spacing w:val="-1"/>
        <w:w w:val="105"/>
        <w:sz w:val="17"/>
        <w:szCs w:val="17"/>
        <w:lang w:val="pl-PL" w:eastAsia="en-US" w:bidi="ar-SA"/>
      </w:rPr>
    </w:lvl>
    <w:lvl w:ilvl="1">
      <w:numFmt w:val="bullet"/>
      <w:lvlText w:val="•"/>
      <w:lvlJc w:val="left"/>
      <w:pPr>
        <w:ind w:left="1217" w:hanging="170"/>
      </w:pPr>
      <w:rPr>
        <w:lang w:val="pl-PL" w:eastAsia="en-US" w:bidi="ar-SA"/>
      </w:rPr>
    </w:lvl>
    <w:lvl w:ilvl="2">
      <w:numFmt w:val="bullet"/>
      <w:lvlText w:val="•"/>
      <w:lvlJc w:val="left"/>
      <w:pPr>
        <w:ind w:left="2155" w:hanging="170"/>
      </w:pPr>
      <w:rPr>
        <w:lang w:val="pl-PL" w:eastAsia="en-US" w:bidi="ar-SA"/>
      </w:rPr>
    </w:lvl>
    <w:lvl w:ilvl="3">
      <w:numFmt w:val="bullet"/>
      <w:lvlText w:val="•"/>
      <w:lvlJc w:val="left"/>
      <w:pPr>
        <w:ind w:left="3092" w:hanging="170"/>
      </w:pPr>
      <w:rPr>
        <w:lang w:val="pl-PL" w:eastAsia="en-US" w:bidi="ar-SA"/>
      </w:rPr>
    </w:lvl>
    <w:lvl w:ilvl="4">
      <w:numFmt w:val="bullet"/>
      <w:lvlText w:val="•"/>
      <w:lvlJc w:val="left"/>
      <w:pPr>
        <w:ind w:left="4030" w:hanging="170"/>
      </w:pPr>
      <w:rPr>
        <w:lang w:val="pl-PL" w:eastAsia="en-US" w:bidi="ar-SA"/>
      </w:rPr>
    </w:lvl>
    <w:lvl w:ilvl="5">
      <w:numFmt w:val="bullet"/>
      <w:lvlText w:val="•"/>
      <w:lvlJc w:val="left"/>
      <w:pPr>
        <w:ind w:left="4967" w:hanging="170"/>
      </w:pPr>
      <w:rPr>
        <w:lang w:val="pl-PL" w:eastAsia="en-US" w:bidi="ar-SA"/>
      </w:rPr>
    </w:lvl>
    <w:lvl w:ilvl="6">
      <w:numFmt w:val="bullet"/>
      <w:lvlText w:val="•"/>
      <w:lvlJc w:val="left"/>
      <w:pPr>
        <w:ind w:left="5905" w:hanging="170"/>
      </w:pPr>
      <w:rPr>
        <w:lang w:val="pl-PL" w:eastAsia="en-US" w:bidi="ar-SA"/>
      </w:rPr>
    </w:lvl>
    <w:lvl w:ilvl="7">
      <w:numFmt w:val="bullet"/>
      <w:lvlText w:val="•"/>
      <w:lvlJc w:val="left"/>
      <w:pPr>
        <w:ind w:left="6842" w:hanging="170"/>
      </w:pPr>
      <w:rPr>
        <w:lang w:val="pl-PL" w:eastAsia="en-US" w:bidi="ar-SA"/>
      </w:rPr>
    </w:lvl>
    <w:lvl w:ilvl="8">
      <w:numFmt w:val="bullet"/>
      <w:lvlText w:val="•"/>
      <w:lvlJc w:val="left"/>
      <w:pPr>
        <w:ind w:left="7780" w:hanging="170"/>
      </w:pPr>
      <w:rPr>
        <w:lang w:val="pl-PL" w:eastAsia="en-US" w:bidi="ar-SA"/>
      </w:rPr>
    </w:lvl>
  </w:abstractNum>
  <w:abstractNum w:abstractNumId="34" w15:restartNumberingAfterBreak="0">
    <w:nsid w:val="6C4867DD"/>
    <w:multiLevelType w:val="hybridMultilevel"/>
    <w:tmpl w:val="A6BC23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0237E4"/>
    <w:multiLevelType w:val="hybridMultilevel"/>
    <w:tmpl w:val="C03C38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6D37D2"/>
    <w:multiLevelType w:val="hybridMultilevel"/>
    <w:tmpl w:val="E326E7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B31A45"/>
    <w:multiLevelType w:val="hybridMultilevel"/>
    <w:tmpl w:val="8384BE0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F4127"/>
    <w:multiLevelType w:val="hybridMultilevel"/>
    <w:tmpl w:val="4AE82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1094824"/>
    <w:multiLevelType w:val="hybridMultilevel"/>
    <w:tmpl w:val="AF90CA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2E758B4"/>
    <w:multiLevelType w:val="hybridMultilevel"/>
    <w:tmpl w:val="68D411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55344D4"/>
    <w:multiLevelType w:val="hybridMultilevel"/>
    <w:tmpl w:val="87EE1F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57C637F"/>
    <w:multiLevelType w:val="hybridMultilevel"/>
    <w:tmpl w:val="70CCD5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EA5382"/>
    <w:multiLevelType w:val="hybridMultilevel"/>
    <w:tmpl w:val="38E04154"/>
    <w:lvl w:ilvl="0" w:tplc="82520258">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A0028E9"/>
    <w:multiLevelType w:val="hybridMultilevel"/>
    <w:tmpl w:val="3CCCE7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6748E3"/>
    <w:multiLevelType w:val="hybridMultilevel"/>
    <w:tmpl w:val="2D70881A"/>
    <w:lvl w:ilvl="0" w:tplc="04150017">
      <w:start w:val="1"/>
      <w:numFmt w:val="lowerLetter"/>
      <w:lvlText w:val="%1)"/>
      <w:lvlJc w:val="left"/>
      <w:pPr>
        <w:ind w:left="1032" w:hanging="360"/>
      </w:pPr>
    </w:lvl>
    <w:lvl w:ilvl="1" w:tplc="04150019" w:tentative="1">
      <w:start w:val="1"/>
      <w:numFmt w:val="lowerLetter"/>
      <w:lvlText w:val="%2."/>
      <w:lvlJc w:val="left"/>
      <w:pPr>
        <w:ind w:left="1752" w:hanging="360"/>
      </w:pPr>
    </w:lvl>
    <w:lvl w:ilvl="2" w:tplc="0415001B" w:tentative="1">
      <w:start w:val="1"/>
      <w:numFmt w:val="lowerRoman"/>
      <w:lvlText w:val="%3."/>
      <w:lvlJc w:val="right"/>
      <w:pPr>
        <w:ind w:left="2472" w:hanging="180"/>
      </w:pPr>
    </w:lvl>
    <w:lvl w:ilvl="3" w:tplc="0415000F" w:tentative="1">
      <w:start w:val="1"/>
      <w:numFmt w:val="decimal"/>
      <w:lvlText w:val="%4."/>
      <w:lvlJc w:val="left"/>
      <w:pPr>
        <w:ind w:left="3192" w:hanging="360"/>
      </w:pPr>
    </w:lvl>
    <w:lvl w:ilvl="4" w:tplc="04150019" w:tentative="1">
      <w:start w:val="1"/>
      <w:numFmt w:val="lowerLetter"/>
      <w:lvlText w:val="%5."/>
      <w:lvlJc w:val="left"/>
      <w:pPr>
        <w:ind w:left="3912" w:hanging="360"/>
      </w:pPr>
    </w:lvl>
    <w:lvl w:ilvl="5" w:tplc="0415001B" w:tentative="1">
      <w:start w:val="1"/>
      <w:numFmt w:val="lowerRoman"/>
      <w:lvlText w:val="%6."/>
      <w:lvlJc w:val="right"/>
      <w:pPr>
        <w:ind w:left="4632" w:hanging="180"/>
      </w:pPr>
    </w:lvl>
    <w:lvl w:ilvl="6" w:tplc="0415000F" w:tentative="1">
      <w:start w:val="1"/>
      <w:numFmt w:val="decimal"/>
      <w:lvlText w:val="%7."/>
      <w:lvlJc w:val="left"/>
      <w:pPr>
        <w:ind w:left="5352" w:hanging="360"/>
      </w:pPr>
    </w:lvl>
    <w:lvl w:ilvl="7" w:tplc="04150019" w:tentative="1">
      <w:start w:val="1"/>
      <w:numFmt w:val="lowerLetter"/>
      <w:lvlText w:val="%8."/>
      <w:lvlJc w:val="left"/>
      <w:pPr>
        <w:ind w:left="6072" w:hanging="360"/>
      </w:pPr>
    </w:lvl>
    <w:lvl w:ilvl="8" w:tplc="0415001B" w:tentative="1">
      <w:start w:val="1"/>
      <w:numFmt w:val="lowerRoman"/>
      <w:lvlText w:val="%9."/>
      <w:lvlJc w:val="right"/>
      <w:pPr>
        <w:ind w:left="6792" w:hanging="180"/>
      </w:pPr>
    </w:lvl>
  </w:abstractNum>
  <w:abstractNum w:abstractNumId="46" w15:restartNumberingAfterBreak="0">
    <w:nsid w:val="7D1B4EDE"/>
    <w:multiLevelType w:val="hybridMultilevel"/>
    <w:tmpl w:val="CB5AB6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16778C"/>
    <w:multiLevelType w:val="hybridMultilevel"/>
    <w:tmpl w:val="029C8C64"/>
    <w:lvl w:ilvl="0" w:tplc="04150017">
      <w:start w:val="1"/>
      <w:numFmt w:val="lowerLetter"/>
      <w:lvlText w:val="%1)"/>
      <w:lvlJc w:val="left"/>
      <w:pPr>
        <w:ind w:left="745" w:hanging="360"/>
      </w:pPr>
    </w:lvl>
    <w:lvl w:ilvl="1" w:tplc="04150019" w:tentative="1">
      <w:start w:val="1"/>
      <w:numFmt w:val="lowerLetter"/>
      <w:lvlText w:val="%2."/>
      <w:lvlJc w:val="left"/>
      <w:pPr>
        <w:ind w:left="1465" w:hanging="360"/>
      </w:pPr>
    </w:lvl>
    <w:lvl w:ilvl="2" w:tplc="0415001B" w:tentative="1">
      <w:start w:val="1"/>
      <w:numFmt w:val="lowerRoman"/>
      <w:lvlText w:val="%3."/>
      <w:lvlJc w:val="right"/>
      <w:pPr>
        <w:ind w:left="2185" w:hanging="180"/>
      </w:pPr>
    </w:lvl>
    <w:lvl w:ilvl="3" w:tplc="0415000F" w:tentative="1">
      <w:start w:val="1"/>
      <w:numFmt w:val="decimal"/>
      <w:lvlText w:val="%4."/>
      <w:lvlJc w:val="left"/>
      <w:pPr>
        <w:ind w:left="2905" w:hanging="360"/>
      </w:pPr>
    </w:lvl>
    <w:lvl w:ilvl="4" w:tplc="04150019" w:tentative="1">
      <w:start w:val="1"/>
      <w:numFmt w:val="lowerLetter"/>
      <w:lvlText w:val="%5."/>
      <w:lvlJc w:val="left"/>
      <w:pPr>
        <w:ind w:left="3625" w:hanging="360"/>
      </w:pPr>
    </w:lvl>
    <w:lvl w:ilvl="5" w:tplc="0415001B" w:tentative="1">
      <w:start w:val="1"/>
      <w:numFmt w:val="lowerRoman"/>
      <w:lvlText w:val="%6."/>
      <w:lvlJc w:val="right"/>
      <w:pPr>
        <w:ind w:left="4345" w:hanging="180"/>
      </w:pPr>
    </w:lvl>
    <w:lvl w:ilvl="6" w:tplc="0415000F" w:tentative="1">
      <w:start w:val="1"/>
      <w:numFmt w:val="decimal"/>
      <w:lvlText w:val="%7."/>
      <w:lvlJc w:val="left"/>
      <w:pPr>
        <w:ind w:left="5065" w:hanging="360"/>
      </w:pPr>
    </w:lvl>
    <w:lvl w:ilvl="7" w:tplc="04150019" w:tentative="1">
      <w:start w:val="1"/>
      <w:numFmt w:val="lowerLetter"/>
      <w:lvlText w:val="%8."/>
      <w:lvlJc w:val="left"/>
      <w:pPr>
        <w:ind w:left="5785" w:hanging="360"/>
      </w:pPr>
    </w:lvl>
    <w:lvl w:ilvl="8" w:tplc="0415001B" w:tentative="1">
      <w:start w:val="1"/>
      <w:numFmt w:val="lowerRoman"/>
      <w:lvlText w:val="%9."/>
      <w:lvlJc w:val="right"/>
      <w:pPr>
        <w:ind w:left="6505" w:hanging="180"/>
      </w:pPr>
    </w:lvl>
  </w:abstractNum>
  <w:num w:numId="1" w16cid:durableId="2010788051">
    <w:abstractNumId w:val="24"/>
  </w:num>
  <w:num w:numId="2" w16cid:durableId="68039782">
    <w:abstractNumId w:val="43"/>
  </w:num>
  <w:num w:numId="3" w16cid:durableId="310863305">
    <w:abstractNumId w:val="24"/>
  </w:num>
  <w:num w:numId="4" w16cid:durableId="1711832735">
    <w:abstractNumId w:val="13"/>
  </w:num>
  <w:num w:numId="5" w16cid:durableId="937298052">
    <w:abstractNumId w:val="10"/>
  </w:num>
  <w:num w:numId="6" w16cid:durableId="198736915">
    <w:abstractNumId w:val="37"/>
  </w:num>
  <w:num w:numId="7" w16cid:durableId="1616445455">
    <w:abstractNumId w:val="30"/>
  </w:num>
  <w:num w:numId="8" w16cid:durableId="1305283020">
    <w:abstractNumId w:val="45"/>
  </w:num>
  <w:num w:numId="9" w16cid:durableId="66609166">
    <w:abstractNumId w:val="16"/>
  </w:num>
  <w:num w:numId="10" w16cid:durableId="1734542163">
    <w:abstractNumId w:val="20"/>
  </w:num>
  <w:num w:numId="11" w16cid:durableId="198856344">
    <w:abstractNumId w:val="31"/>
  </w:num>
  <w:num w:numId="12" w16cid:durableId="712312552">
    <w:abstractNumId w:val="14"/>
  </w:num>
  <w:num w:numId="13" w16cid:durableId="548807606">
    <w:abstractNumId w:val="12"/>
  </w:num>
  <w:num w:numId="14" w16cid:durableId="1139759497">
    <w:abstractNumId w:val="5"/>
  </w:num>
  <w:num w:numId="15" w16cid:durableId="844124600">
    <w:abstractNumId w:val="18"/>
  </w:num>
  <w:num w:numId="16" w16cid:durableId="86007190">
    <w:abstractNumId w:val="6"/>
  </w:num>
  <w:num w:numId="17" w16cid:durableId="383481658">
    <w:abstractNumId w:val="26"/>
  </w:num>
  <w:num w:numId="18" w16cid:durableId="1743722259">
    <w:abstractNumId w:val="39"/>
  </w:num>
  <w:num w:numId="19" w16cid:durableId="1567380322">
    <w:abstractNumId w:val="9"/>
  </w:num>
  <w:num w:numId="20" w16cid:durableId="1661889008">
    <w:abstractNumId w:val="46"/>
  </w:num>
  <w:num w:numId="21" w16cid:durableId="767963427">
    <w:abstractNumId w:val="23"/>
  </w:num>
  <w:num w:numId="22" w16cid:durableId="181214727">
    <w:abstractNumId w:val="7"/>
  </w:num>
  <w:num w:numId="23" w16cid:durableId="97332958">
    <w:abstractNumId w:val="11"/>
  </w:num>
  <w:num w:numId="24" w16cid:durableId="1033382136">
    <w:abstractNumId w:val="35"/>
  </w:num>
  <w:num w:numId="25" w16cid:durableId="2059351019">
    <w:abstractNumId w:val="36"/>
  </w:num>
  <w:num w:numId="26" w16cid:durableId="976452068">
    <w:abstractNumId w:val="47"/>
  </w:num>
  <w:num w:numId="27" w16cid:durableId="440609785">
    <w:abstractNumId w:val="22"/>
  </w:num>
  <w:num w:numId="28" w16cid:durableId="12003236">
    <w:abstractNumId w:val="34"/>
  </w:num>
  <w:num w:numId="29" w16cid:durableId="706178972">
    <w:abstractNumId w:val="29"/>
  </w:num>
  <w:num w:numId="30" w16cid:durableId="727530192">
    <w:abstractNumId w:val="1"/>
  </w:num>
  <w:num w:numId="31" w16cid:durableId="269123491">
    <w:abstractNumId w:val="40"/>
  </w:num>
  <w:num w:numId="32" w16cid:durableId="213583529">
    <w:abstractNumId w:val="17"/>
  </w:num>
  <w:num w:numId="33" w16cid:durableId="57411451">
    <w:abstractNumId w:val="19"/>
  </w:num>
  <w:num w:numId="34" w16cid:durableId="76637569">
    <w:abstractNumId w:val="28"/>
  </w:num>
  <w:num w:numId="35" w16cid:durableId="406465290">
    <w:abstractNumId w:val="25"/>
  </w:num>
  <w:num w:numId="36" w16cid:durableId="1760590515">
    <w:abstractNumId w:val="42"/>
  </w:num>
  <w:num w:numId="37" w16cid:durableId="98069428">
    <w:abstractNumId w:val="15"/>
  </w:num>
  <w:num w:numId="38" w16cid:durableId="2006128442">
    <w:abstractNumId w:val="21"/>
  </w:num>
  <w:num w:numId="39" w16cid:durableId="1454058710">
    <w:abstractNumId w:val="33"/>
  </w:num>
  <w:num w:numId="40" w16cid:durableId="547497841">
    <w:abstractNumId w:val="4"/>
  </w:num>
  <w:num w:numId="41" w16cid:durableId="357855025">
    <w:abstractNumId w:val="2"/>
  </w:num>
  <w:num w:numId="42" w16cid:durableId="245922282">
    <w:abstractNumId w:val="32"/>
  </w:num>
  <w:num w:numId="43" w16cid:durableId="1514419834">
    <w:abstractNumId w:val="8"/>
  </w:num>
  <w:num w:numId="44" w16cid:durableId="1071276548">
    <w:abstractNumId w:val="41"/>
  </w:num>
  <w:num w:numId="45" w16cid:durableId="1753115243">
    <w:abstractNumId w:val="27"/>
  </w:num>
  <w:num w:numId="46" w16cid:durableId="1136023013">
    <w:abstractNumId w:val="0"/>
  </w:num>
  <w:num w:numId="47" w16cid:durableId="397750948">
    <w:abstractNumId w:val="38"/>
  </w:num>
  <w:num w:numId="48" w16cid:durableId="835150817">
    <w:abstractNumId w:val="44"/>
  </w:num>
  <w:num w:numId="49" w16cid:durableId="11934944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095"/>
    <w:rsid w:val="0002220C"/>
    <w:rsid w:val="0006174D"/>
    <w:rsid w:val="00072E19"/>
    <w:rsid w:val="00095016"/>
    <w:rsid w:val="000A3FE2"/>
    <w:rsid w:val="000C2E22"/>
    <w:rsid w:val="000F7E14"/>
    <w:rsid w:val="00106C82"/>
    <w:rsid w:val="00111096"/>
    <w:rsid w:val="00117AF0"/>
    <w:rsid w:val="00142A3C"/>
    <w:rsid w:val="00150035"/>
    <w:rsid w:val="00162343"/>
    <w:rsid w:val="00172939"/>
    <w:rsid w:val="001C097C"/>
    <w:rsid w:val="001C0A0F"/>
    <w:rsid w:val="001E108B"/>
    <w:rsid w:val="001E524B"/>
    <w:rsid w:val="001F5B27"/>
    <w:rsid w:val="001F6C92"/>
    <w:rsid w:val="00212111"/>
    <w:rsid w:val="00216C55"/>
    <w:rsid w:val="002203F7"/>
    <w:rsid w:val="00234023"/>
    <w:rsid w:val="00243845"/>
    <w:rsid w:val="002478BA"/>
    <w:rsid w:val="002525A8"/>
    <w:rsid w:val="0026705C"/>
    <w:rsid w:val="002732D9"/>
    <w:rsid w:val="00280591"/>
    <w:rsid w:val="00294838"/>
    <w:rsid w:val="002A1C93"/>
    <w:rsid w:val="002A78FD"/>
    <w:rsid w:val="002B4B92"/>
    <w:rsid w:val="002B5796"/>
    <w:rsid w:val="002C07F0"/>
    <w:rsid w:val="002C74F2"/>
    <w:rsid w:val="002F37BE"/>
    <w:rsid w:val="002F5551"/>
    <w:rsid w:val="00310375"/>
    <w:rsid w:val="0031431A"/>
    <w:rsid w:val="0032456A"/>
    <w:rsid w:val="00330AF5"/>
    <w:rsid w:val="0033775F"/>
    <w:rsid w:val="003410E9"/>
    <w:rsid w:val="00342610"/>
    <w:rsid w:val="00352354"/>
    <w:rsid w:val="00352C2B"/>
    <w:rsid w:val="00377B79"/>
    <w:rsid w:val="00386067"/>
    <w:rsid w:val="00393F1E"/>
    <w:rsid w:val="00401F81"/>
    <w:rsid w:val="00421BD4"/>
    <w:rsid w:val="004527E5"/>
    <w:rsid w:val="004A3F29"/>
    <w:rsid w:val="004B6418"/>
    <w:rsid w:val="004B68E5"/>
    <w:rsid w:val="004C03CD"/>
    <w:rsid w:val="004C3C61"/>
    <w:rsid w:val="004E67C3"/>
    <w:rsid w:val="0050398C"/>
    <w:rsid w:val="00507E5A"/>
    <w:rsid w:val="005226CC"/>
    <w:rsid w:val="0052687C"/>
    <w:rsid w:val="00537A39"/>
    <w:rsid w:val="00540A5B"/>
    <w:rsid w:val="00542DC2"/>
    <w:rsid w:val="00564562"/>
    <w:rsid w:val="005833F6"/>
    <w:rsid w:val="00584B44"/>
    <w:rsid w:val="00596C60"/>
    <w:rsid w:val="005A0853"/>
    <w:rsid w:val="005B619B"/>
    <w:rsid w:val="005C41E9"/>
    <w:rsid w:val="005E46FF"/>
    <w:rsid w:val="005F0571"/>
    <w:rsid w:val="006011AF"/>
    <w:rsid w:val="00604A8F"/>
    <w:rsid w:val="00646A88"/>
    <w:rsid w:val="00652AAA"/>
    <w:rsid w:val="006532B6"/>
    <w:rsid w:val="00661F66"/>
    <w:rsid w:val="006847B8"/>
    <w:rsid w:val="0068709E"/>
    <w:rsid w:val="006B4DB9"/>
    <w:rsid w:val="006C3CA3"/>
    <w:rsid w:val="006F7D6D"/>
    <w:rsid w:val="00733D6D"/>
    <w:rsid w:val="0076083F"/>
    <w:rsid w:val="007B1E8A"/>
    <w:rsid w:val="007D6F9A"/>
    <w:rsid w:val="007E0407"/>
    <w:rsid w:val="00801AE9"/>
    <w:rsid w:val="00814E52"/>
    <w:rsid w:val="008157DF"/>
    <w:rsid w:val="00833AF3"/>
    <w:rsid w:val="00833E69"/>
    <w:rsid w:val="00870AEB"/>
    <w:rsid w:val="00881413"/>
    <w:rsid w:val="00884E55"/>
    <w:rsid w:val="00884FC9"/>
    <w:rsid w:val="008C06C6"/>
    <w:rsid w:val="008E1E99"/>
    <w:rsid w:val="008E5095"/>
    <w:rsid w:val="0090394B"/>
    <w:rsid w:val="00922E5A"/>
    <w:rsid w:val="00923365"/>
    <w:rsid w:val="00924E55"/>
    <w:rsid w:val="00954464"/>
    <w:rsid w:val="00960427"/>
    <w:rsid w:val="00965D56"/>
    <w:rsid w:val="009764C6"/>
    <w:rsid w:val="00986CAB"/>
    <w:rsid w:val="009C2A99"/>
    <w:rsid w:val="009D1A7A"/>
    <w:rsid w:val="009D6379"/>
    <w:rsid w:val="009E2717"/>
    <w:rsid w:val="009E6677"/>
    <w:rsid w:val="009F2240"/>
    <w:rsid w:val="00A02C16"/>
    <w:rsid w:val="00A126A3"/>
    <w:rsid w:val="00A12F51"/>
    <w:rsid w:val="00A15009"/>
    <w:rsid w:val="00A256FE"/>
    <w:rsid w:val="00A607E8"/>
    <w:rsid w:val="00A6392D"/>
    <w:rsid w:val="00A81D0B"/>
    <w:rsid w:val="00A96DFF"/>
    <w:rsid w:val="00AC1C37"/>
    <w:rsid w:val="00B0316F"/>
    <w:rsid w:val="00B104BA"/>
    <w:rsid w:val="00B153EA"/>
    <w:rsid w:val="00B26099"/>
    <w:rsid w:val="00B53431"/>
    <w:rsid w:val="00B54C3D"/>
    <w:rsid w:val="00B8290C"/>
    <w:rsid w:val="00B835D5"/>
    <w:rsid w:val="00B86FF0"/>
    <w:rsid w:val="00B96CDB"/>
    <w:rsid w:val="00BA1BC5"/>
    <w:rsid w:val="00BB0D76"/>
    <w:rsid w:val="00BB286C"/>
    <w:rsid w:val="00BB6E6F"/>
    <w:rsid w:val="00BC41C9"/>
    <w:rsid w:val="00BC530C"/>
    <w:rsid w:val="00BE3265"/>
    <w:rsid w:val="00C04561"/>
    <w:rsid w:val="00C434D3"/>
    <w:rsid w:val="00C50BBC"/>
    <w:rsid w:val="00C547A8"/>
    <w:rsid w:val="00C9787A"/>
    <w:rsid w:val="00CA09C9"/>
    <w:rsid w:val="00CC0ECA"/>
    <w:rsid w:val="00D301D1"/>
    <w:rsid w:val="00D40F50"/>
    <w:rsid w:val="00D428BE"/>
    <w:rsid w:val="00D4340A"/>
    <w:rsid w:val="00D46A00"/>
    <w:rsid w:val="00D5404C"/>
    <w:rsid w:val="00DB4419"/>
    <w:rsid w:val="00DC3A44"/>
    <w:rsid w:val="00DD0DDE"/>
    <w:rsid w:val="00DD0EA6"/>
    <w:rsid w:val="00DD6C1A"/>
    <w:rsid w:val="00E06B9C"/>
    <w:rsid w:val="00E17505"/>
    <w:rsid w:val="00E21EC8"/>
    <w:rsid w:val="00E34EB2"/>
    <w:rsid w:val="00E40FD1"/>
    <w:rsid w:val="00E452A5"/>
    <w:rsid w:val="00E8729E"/>
    <w:rsid w:val="00E904AA"/>
    <w:rsid w:val="00E91D4D"/>
    <w:rsid w:val="00E9651B"/>
    <w:rsid w:val="00EB77C5"/>
    <w:rsid w:val="00ED5ECB"/>
    <w:rsid w:val="00EE30A4"/>
    <w:rsid w:val="00F01ABD"/>
    <w:rsid w:val="00F06F2D"/>
    <w:rsid w:val="00F255A9"/>
    <w:rsid w:val="00F314AD"/>
    <w:rsid w:val="00F350DF"/>
    <w:rsid w:val="00F41584"/>
    <w:rsid w:val="00F47A89"/>
    <w:rsid w:val="00F72A08"/>
    <w:rsid w:val="00F731AD"/>
    <w:rsid w:val="00F76639"/>
    <w:rsid w:val="00F81991"/>
    <w:rsid w:val="00F82983"/>
    <w:rsid w:val="00F916D2"/>
    <w:rsid w:val="00F92827"/>
    <w:rsid w:val="00F93961"/>
    <w:rsid w:val="00FA3868"/>
    <w:rsid w:val="00FB67CC"/>
    <w:rsid w:val="00FC5369"/>
    <w:rsid w:val="00FC6B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36AC3"/>
  <w15:chartTrackingRefBased/>
  <w15:docId w15:val="{CF3114CC-1BBC-4F8A-9324-7C505A06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E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8E5095"/>
    <w:rPr>
      <w:color w:val="0563C1" w:themeColor="hyperlink"/>
      <w:u w:val="single"/>
    </w:rPr>
  </w:style>
  <w:style w:type="character" w:styleId="Nierozpoznanawzmianka">
    <w:name w:val="Unresolved Mention"/>
    <w:basedOn w:val="Domylnaczcionkaakapitu"/>
    <w:uiPriority w:val="99"/>
    <w:semiHidden/>
    <w:unhideWhenUsed/>
    <w:rsid w:val="008E5095"/>
    <w:rPr>
      <w:color w:val="605E5C"/>
      <w:shd w:val="clear" w:color="auto" w:fill="E1DFDD"/>
    </w:rPr>
  </w:style>
  <w:style w:type="paragraph" w:styleId="Tekstprzypisudolnego">
    <w:name w:val="footnote text"/>
    <w:basedOn w:val="Normalny"/>
    <w:link w:val="TekstprzypisudolnegoZnak"/>
    <w:uiPriority w:val="99"/>
    <w:semiHidden/>
    <w:unhideWhenUsed/>
    <w:rsid w:val="008E509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E5095"/>
    <w:rPr>
      <w:sz w:val="20"/>
      <w:szCs w:val="20"/>
    </w:rPr>
  </w:style>
  <w:style w:type="character" w:styleId="Odwoanieprzypisudolnego">
    <w:name w:val="footnote reference"/>
    <w:basedOn w:val="Domylnaczcionkaakapitu"/>
    <w:uiPriority w:val="99"/>
    <w:semiHidden/>
    <w:unhideWhenUsed/>
    <w:rsid w:val="008E5095"/>
    <w:rPr>
      <w:vertAlign w:val="superscript"/>
    </w:rPr>
  </w:style>
  <w:style w:type="paragraph" w:styleId="Akapitzlist">
    <w:name w:val="List Paragraph"/>
    <w:basedOn w:val="Normalny"/>
    <w:qFormat/>
    <w:rsid w:val="00954464"/>
    <w:pPr>
      <w:ind w:left="720"/>
      <w:contextualSpacing/>
    </w:pPr>
  </w:style>
  <w:style w:type="character" w:styleId="Odwoaniedokomentarza">
    <w:name w:val="annotation reference"/>
    <w:basedOn w:val="Domylnaczcionkaakapitu"/>
    <w:unhideWhenUsed/>
    <w:rsid w:val="00733D6D"/>
    <w:rPr>
      <w:sz w:val="16"/>
      <w:szCs w:val="16"/>
    </w:rPr>
  </w:style>
  <w:style w:type="paragraph" w:styleId="Tekstkomentarza">
    <w:name w:val="annotation text"/>
    <w:basedOn w:val="Normalny"/>
    <w:link w:val="TekstkomentarzaZnak"/>
    <w:unhideWhenUsed/>
    <w:rsid w:val="00733D6D"/>
    <w:pPr>
      <w:spacing w:line="240" w:lineRule="auto"/>
    </w:pPr>
    <w:rPr>
      <w:sz w:val="20"/>
      <w:szCs w:val="20"/>
    </w:rPr>
  </w:style>
  <w:style w:type="character" w:customStyle="1" w:styleId="TekstkomentarzaZnak">
    <w:name w:val="Tekst komentarza Znak"/>
    <w:basedOn w:val="Domylnaczcionkaakapitu"/>
    <w:link w:val="Tekstkomentarza"/>
    <w:rsid w:val="00733D6D"/>
    <w:rPr>
      <w:sz w:val="20"/>
      <w:szCs w:val="20"/>
    </w:rPr>
  </w:style>
  <w:style w:type="paragraph" w:styleId="Tematkomentarza">
    <w:name w:val="annotation subject"/>
    <w:basedOn w:val="Tekstkomentarza"/>
    <w:next w:val="Tekstkomentarza"/>
    <w:link w:val="TematkomentarzaZnak"/>
    <w:uiPriority w:val="99"/>
    <w:semiHidden/>
    <w:unhideWhenUsed/>
    <w:rsid w:val="00733D6D"/>
    <w:rPr>
      <w:b/>
      <w:bCs/>
    </w:rPr>
  </w:style>
  <w:style w:type="character" w:customStyle="1" w:styleId="TematkomentarzaZnak">
    <w:name w:val="Temat komentarza Znak"/>
    <w:basedOn w:val="TekstkomentarzaZnak"/>
    <w:link w:val="Tematkomentarza"/>
    <w:uiPriority w:val="99"/>
    <w:semiHidden/>
    <w:rsid w:val="00733D6D"/>
    <w:rPr>
      <w:b/>
      <w:bCs/>
      <w:sz w:val="20"/>
      <w:szCs w:val="20"/>
    </w:rPr>
  </w:style>
  <w:style w:type="paragraph" w:styleId="Tekstprzypisukocowego">
    <w:name w:val="endnote text"/>
    <w:basedOn w:val="Normalny"/>
    <w:link w:val="TekstprzypisukocowegoZnak"/>
    <w:uiPriority w:val="99"/>
    <w:semiHidden/>
    <w:unhideWhenUsed/>
    <w:rsid w:val="00733D6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733D6D"/>
    <w:rPr>
      <w:sz w:val="20"/>
      <w:szCs w:val="20"/>
    </w:rPr>
  </w:style>
  <w:style w:type="character" w:styleId="Odwoanieprzypisukocowego">
    <w:name w:val="endnote reference"/>
    <w:basedOn w:val="Domylnaczcionkaakapitu"/>
    <w:uiPriority w:val="99"/>
    <w:semiHidden/>
    <w:unhideWhenUsed/>
    <w:rsid w:val="00733D6D"/>
    <w:rPr>
      <w:vertAlign w:val="superscript"/>
    </w:rPr>
  </w:style>
  <w:style w:type="character" w:styleId="UyteHipercze">
    <w:name w:val="FollowedHyperlink"/>
    <w:basedOn w:val="Domylnaczcionkaakapitu"/>
    <w:uiPriority w:val="99"/>
    <w:semiHidden/>
    <w:unhideWhenUsed/>
    <w:rsid w:val="00172939"/>
    <w:rPr>
      <w:color w:val="954F72" w:themeColor="followedHyperlink"/>
      <w:u w:val="single"/>
    </w:rPr>
  </w:style>
  <w:style w:type="paragraph" w:customStyle="1" w:styleId="Textbody">
    <w:name w:val="Text body"/>
    <w:basedOn w:val="Normalny"/>
    <w:rsid w:val="006C3CA3"/>
    <w:pPr>
      <w:suppressAutoHyphens/>
      <w:autoSpaceDN w:val="0"/>
      <w:spacing w:after="120" w:line="251" w:lineRule="auto"/>
      <w:textAlignment w:val="baseline"/>
    </w:pPr>
    <w:rPr>
      <w:rFonts w:ascii="Times New Roman" w:eastAsia="SimSun" w:hAnsi="Times New Roman" w:cs="Lucida Sans"/>
      <w:kern w:val="3"/>
      <w:sz w:val="24"/>
      <w:szCs w:val="24"/>
      <w:lang w:eastAsia="zh-CN" w:bidi="hi-IN"/>
      <w14:ligatures w14:val="none"/>
    </w:rPr>
  </w:style>
  <w:style w:type="paragraph" w:customStyle="1" w:styleId="TableHeading">
    <w:name w:val="Table Heading"/>
    <w:basedOn w:val="Normalny"/>
    <w:rsid w:val="006C3CA3"/>
    <w:pPr>
      <w:suppressLineNumbers/>
      <w:suppressAutoHyphens/>
      <w:autoSpaceDN w:val="0"/>
      <w:spacing w:line="251" w:lineRule="auto"/>
      <w:jc w:val="center"/>
      <w:textAlignment w:val="baseline"/>
    </w:pPr>
    <w:rPr>
      <w:rFonts w:ascii="Times New Roman" w:eastAsia="SimSun" w:hAnsi="Times New Roman" w:cs="Lucida Sans"/>
      <w:b/>
      <w:bCs/>
      <w:kern w:val="3"/>
      <w:sz w:val="24"/>
      <w:szCs w:val="24"/>
      <w:lang w:eastAsia="zh-CN" w:bidi="hi-IN"/>
      <w14:ligatures w14:val="none"/>
    </w:rPr>
  </w:style>
  <w:style w:type="character" w:customStyle="1" w:styleId="StrongEmphasis">
    <w:name w:val="Strong Emphasis"/>
    <w:rsid w:val="002203F7"/>
    <w:rPr>
      <w:b/>
      <w:bCs/>
    </w:rPr>
  </w:style>
  <w:style w:type="paragraph" w:customStyle="1" w:styleId="TableParagraph">
    <w:name w:val="Table Paragraph"/>
    <w:basedOn w:val="Normalny"/>
    <w:rsid w:val="00540A5B"/>
    <w:pPr>
      <w:widowControl w:val="0"/>
      <w:suppressAutoHyphens/>
      <w:autoSpaceDE w:val="0"/>
      <w:autoSpaceDN w:val="0"/>
      <w:spacing w:after="0" w:line="240" w:lineRule="auto"/>
      <w:textAlignment w:val="baseline"/>
    </w:pPr>
    <w:rPr>
      <w:rFonts w:ascii="Times New Roman" w:eastAsia="Times New Roman" w:hAnsi="Times New Roman" w:cs="Times New Roman"/>
      <w:kern w:val="0"/>
      <w:sz w:val="24"/>
      <w:szCs w:val="24"/>
      <w:lang w:eastAsia="zh-CN" w:bidi="hi-IN"/>
      <w14:ligatures w14:val="none"/>
    </w:rPr>
  </w:style>
  <w:style w:type="paragraph" w:customStyle="1" w:styleId="Index">
    <w:name w:val="Index"/>
    <w:basedOn w:val="Normalny"/>
    <w:rsid w:val="00884FC9"/>
    <w:pPr>
      <w:suppressLineNumbers/>
      <w:suppressAutoHyphens/>
      <w:autoSpaceDN w:val="0"/>
      <w:spacing w:line="251" w:lineRule="auto"/>
      <w:textAlignment w:val="baseline"/>
    </w:pPr>
    <w:rPr>
      <w:rFonts w:ascii="Times New Roman" w:eastAsia="SimSun" w:hAnsi="Times New Roman" w:cs="Lucida Sans"/>
      <w:kern w:val="3"/>
      <w:sz w:val="24"/>
      <w:szCs w:val="24"/>
      <w:lang w:eastAsia="zh-CN" w:bidi="hi-IN"/>
      <w14:ligatures w14:val="none"/>
    </w:rPr>
  </w:style>
  <w:style w:type="paragraph" w:styleId="Nagwek">
    <w:name w:val="header"/>
    <w:basedOn w:val="Normalny"/>
    <w:link w:val="NagwekZnak"/>
    <w:uiPriority w:val="99"/>
    <w:unhideWhenUsed/>
    <w:rsid w:val="00652AA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2AAA"/>
  </w:style>
  <w:style w:type="paragraph" w:styleId="Stopka">
    <w:name w:val="footer"/>
    <w:basedOn w:val="Normalny"/>
    <w:link w:val="StopkaZnak"/>
    <w:uiPriority w:val="99"/>
    <w:unhideWhenUsed/>
    <w:rsid w:val="00652A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2A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4211">
      <w:bodyDiv w:val="1"/>
      <w:marLeft w:val="0"/>
      <w:marRight w:val="0"/>
      <w:marTop w:val="0"/>
      <w:marBottom w:val="0"/>
      <w:divBdr>
        <w:top w:val="none" w:sz="0" w:space="0" w:color="auto"/>
        <w:left w:val="none" w:sz="0" w:space="0" w:color="auto"/>
        <w:bottom w:val="none" w:sz="0" w:space="0" w:color="auto"/>
        <w:right w:val="none" w:sz="0" w:space="0" w:color="auto"/>
      </w:divBdr>
    </w:div>
    <w:div w:id="179012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rzedaz@pustynna51.pl" TargetMode="External"/><Relationship Id="rId13" Type="http://schemas.openxmlformats.org/officeDocument/2006/relationships/hyperlink" Target="https://wykaz.ekoportal.pl/CardList.seam?urzad=Urz&#261;d+Miasta+&#321;odz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p.uml.lodz.pl/urzadmiasta/rejestry-ewidencje-archiwa-w-ty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pa.mpu.lodz.pl/" TargetMode="External"/><Relationship Id="rId5" Type="http://schemas.openxmlformats.org/officeDocument/2006/relationships/webSettings" Target="webSettings.xml"/><Relationship Id="rId15" Type="http://schemas.openxmlformats.org/officeDocument/2006/relationships/hyperlink" Target="http://www.bfg.pl/" TargetMode="External"/><Relationship Id="rId10" Type="http://schemas.openxmlformats.org/officeDocument/2006/relationships/hyperlink" Target="https://mpu.lodz.pl/opracowania/studium/" TargetMode="External"/><Relationship Id="rId4" Type="http://schemas.openxmlformats.org/officeDocument/2006/relationships/settings" Target="settings.xml"/><Relationship Id="rId9" Type="http://schemas.openxmlformats.org/officeDocument/2006/relationships/hyperlink" Target="http://www.pustynna51.pl" TargetMode="External"/><Relationship Id="rId14" Type="http://schemas.openxmlformats.org/officeDocument/2006/relationships/hyperlink" Target="https://bip.uml.lodz.pl/files/bip/public/BIP_SS_23/UA_rejestry_decyzji_ZRID_I-VIII_20230907.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8CAA1-23E7-4099-A94E-29914354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20</Pages>
  <Words>8506</Words>
  <Characters>51038</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Heritage Invest Park</dc:creator>
  <cp:keywords/>
  <dc:description/>
  <cp:lastModifiedBy>Heritage Invest Park</cp:lastModifiedBy>
  <cp:revision>70</cp:revision>
  <dcterms:created xsi:type="dcterms:W3CDTF">2024-08-22T12:19:00Z</dcterms:created>
  <dcterms:modified xsi:type="dcterms:W3CDTF">2026-06-18T13:51:00Z</dcterms:modified>
</cp:coreProperties>
</file>